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DC2" w:rsidRPr="00F94DC2" w:rsidRDefault="00F94DC2" w:rsidP="00F94DC2">
      <w:pPr>
        <w:pStyle w:val="ESummaryTitle"/>
        <w:spacing w:after="120" w:line="240" w:lineRule="auto"/>
        <w:rPr>
          <w:sz w:val="52"/>
        </w:rPr>
      </w:pPr>
      <w:r w:rsidRPr="00F94DC2">
        <w:rPr>
          <w:sz w:val="52"/>
        </w:rPr>
        <w:t xml:space="preserve">Impact assessment of possible silver and silver compounds </w:t>
      </w:r>
      <w:proofErr w:type="spellStart"/>
      <w:r w:rsidRPr="00F94DC2">
        <w:rPr>
          <w:sz w:val="52"/>
        </w:rPr>
        <w:t>Reprotox</w:t>
      </w:r>
      <w:proofErr w:type="spellEnd"/>
      <w:r w:rsidRPr="00F94DC2">
        <w:rPr>
          <w:sz w:val="52"/>
        </w:rPr>
        <w:t xml:space="preserve"> Cat 1B classification</w:t>
      </w:r>
    </w:p>
    <w:p w:rsidR="008674D2" w:rsidRDefault="00C26D8E" w:rsidP="00F94DC2">
      <w:pPr>
        <w:keepNext w:val="0"/>
        <w:widowControl w:val="0"/>
        <w:spacing w:before="120" w:after="120" w:line="276" w:lineRule="auto"/>
        <w:rPr>
          <w:rFonts w:asciiTheme="majorHAnsi" w:hAnsiTheme="majorHAnsi" w:cstheme="majorHAnsi"/>
          <w:sz w:val="36"/>
          <w:szCs w:val="40"/>
        </w:rPr>
      </w:pPr>
      <w:r w:rsidRPr="008674D2">
        <w:rPr>
          <w:rFonts w:asciiTheme="majorHAnsi" w:hAnsiTheme="majorHAnsi" w:cstheme="majorHAnsi"/>
          <w:sz w:val="36"/>
          <w:szCs w:val="40"/>
        </w:rPr>
        <w:t xml:space="preserve">European Precious Metals Federation (EPMF) </w:t>
      </w:r>
    </w:p>
    <w:p w:rsidR="00394010" w:rsidRPr="008674D2" w:rsidRDefault="00F94DC2" w:rsidP="00F94DC2">
      <w:pPr>
        <w:keepNext w:val="0"/>
        <w:widowControl w:val="0"/>
        <w:spacing w:before="120" w:after="120" w:line="276" w:lineRule="auto"/>
        <w:rPr>
          <w:rFonts w:ascii="Open Sans" w:eastAsia="Open Sans" w:hAnsi="Open Sans" w:cs="Times New Roman"/>
          <w:b/>
          <w:color w:val="00768C"/>
          <w:sz w:val="22"/>
          <w:szCs w:val="28"/>
        </w:rPr>
      </w:pPr>
      <w:r w:rsidRPr="008674D2">
        <w:rPr>
          <w:rFonts w:asciiTheme="majorHAnsi" w:hAnsiTheme="majorHAnsi" w:cstheme="majorHAnsi"/>
          <w:b/>
          <w:color w:val="575756" w:themeColor="text2"/>
          <w:sz w:val="32"/>
          <w:szCs w:val="40"/>
        </w:rPr>
        <w:t>Workshop note, 7</w:t>
      </w:r>
      <w:r w:rsidRPr="008674D2">
        <w:rPr>
          <w:rFonts w:asciiTheme="majorHAnsi" w:hAnsiTheme="majorHAnsi" w:cstheme="majorHAnsi"/>
          <w:b/>
          <w:color w:val="575756" w:themeColor="text2"/>
          <w:sz w:val="32"/>
          <w:szCs w:val="40"/>
          <w:vertAlign w:val="superscript"/>
        </w:rPr>
        <w:t>th</w:t>
      </w:r>
      <w:r w:rsidRPr="008674D2">
        <w:rPr>
          <w:rFonts w:asciiTheme="majorHAnsi" w:hAnsiTheme="majorHAnsi" w:cstheme="majorHAnsi"/>
          <w:b/>
          <w:color w:val="575756" w:themeColor="text2"/>
          <w:sz w:val="32"/>
          <w:szCs w:val="40"/>
        </w:rPr>
        <w:t xml:space="preserve"> November 2019</w:t>
      </w:r>
    </w:p>
    <w:p w:rsidR="00F94DC2" w:rsidRDefault="00F94DC2" w:rsidP="00F94DC2">
      <w:pPr>
        <w:keepNext w:val="0"/>
        <w:widowControl w:val="0"/>
        <w:rPr>
          <w:highlight w:val="yellow"/>
        </w:rPr>
      </w:pPr>
    </w:p>
    <w:p w:rsidR="0018610A" w:rsidRPr="00DD2D93" w:rsidRDefault="00C26D8E" w:rsidP="008674D2">
      <w:pPr>
        <w:keepNext w:val="0"/>
        <w:widowControl w:val="0"/>
        <w:jc w:val="both"/>
      </w:pPr>
      <w:r w:rsidRPr="00C26D8E">
        <w:t>eftec are working with the EPMF to complete an impact assessment of the harmonised classification and labelling (CLH) proposal for silver and some of its compounds by the Swedish CA (KEMI).</w:t>
      </w:r>
      <w:r w:rsidR="008674D2">
        <w:t xml:space="preserve"> A key part of this project </w:t>
      </w:r>
      <w:r w:rsidR="003946F6">
        <w:t xml:space="preserve">involves </w:t>
      </w:r>
      <w:r w:rsidR="008674D2">
        <w:t>collecti</w:t>
      </w:r>
      <w:r w:rsidR="003946F6">
        <w:t>ng data</w:t>
      </w:r>
      <w:r w:rsidR="008674D2">
        <w:t xml:space="preserve"> </w:t>
      </w:r>
      <w:r w:rsidR="003946F6">
        <w:t xml:space="preserve">from stakeholders via </w:t>
      </w:r>
      <w:r w:rsidR="00DD2D93">
        <w:t xml:space="preserve">a </w:t>
      </w:r>
      <w:r w:rsidR="008674D2">
        <w:t>survey and interviews</w:t>
      </w:r>
      <w:r w:rsidR="00152B5A">
        <w:t xml:space="preserve"> in early 2020</w:t>
      </w:r>
      <w:r w:rsidR="008674D2">
        <w:t xml:space="preserve">. In order to collect this information, we would like to confirm </w:t>
      </w:r>
      <w:r w:rsidR="004B45CD">
        <w:t xml:space="preserve">with workshop participants the relevant </w:t>
      </w:r>
      <w:r w:rsidR="008674D2">
        <w:t xml:space="preserve">list of </w:t>
      </w:r>
      <w:r w:rsidR="004B45CD">
        <w:t>use</w:t>
      </w:r>
      <w:r w:rsidR="00152B5A">
        <w:t>s</w:t>
      </w:r>
      <w:r w:rsidR="004B45CD">
        <w:t xml:space="preserve"> of silver and silver compounds in the EEA. </w:t>
      </w:r>
      <w:r w:rsidR="004B45CD" w:rsidRPr="004B45CD">
        <w:rPr>
          <w:b/>
          <w:u w:val="single"/>
        </w:rPr>
        <w:t xml:space="preserve">Please </w:t>
      </w:r>
      <w:r w:rsidR="00741B65">
        <w:rPr>
          <w:b/>
          <w:u w:val="single"/>
        </w:rPr>
        <w:t>complete</w:t>
      </w:r>
      <w:r w:rsidR="004B45CD" w:rsidRPr="004B45CD">
        <w:rPr>
          <w:b/>
          <w:u w:val="single"/>
        </w:rPr>
        <w:t xml:space="preserve"> the table below.</w:t>
      </w:r>
    </w:p>
    <w:p w:rsidR="0018610A" w:rsidRDefault="0018610A" w:rsidP="00F94DC2">
      <w:pPr>
        <w:keepNext w:val="0"/>
        <w:widowControl w:val="0"/>
      </w:pPr>
    </w:p>
    <w:tbl>
      <w:tblPr>
        <w:tblStyle w:val="efttable"/>
        <w:tblW w:w="9665" w:type="dxa"/>
        <w:tblLook w:val="04A0" w:firstRow="1" w:lastRow="0" w:firstColumn="1" w:lastColumn="0" w:noHBand="0" w:noVBand="1"/>
      </w:tblPr>
      <w:tblGrid>
        <w:gridCol w:w="6003"/>
        <w:gridCol w:w="1585"/>
        <w:gridCol w:w="2077"/>
      </w:tblGrid>
      <w:tr w:rsidR="00394010" w:rsidRPr="008674D2" w:rsidTr="00776B9F">
        <w:trPr>
          <w:cnfStyle w:val="100000000000" w:firstRow="1" w:lastRow="0" w:firstColumn="0" w:lastColumn="0" w:oddVBand="0" w:evenVBand="0" w:oddHBand="0" w:evenHBand="0" w:firstRowFirstColumn="0" w:firstRowLastColumn="0" w:lastRowFirstColumn="0" w:lastRowLastColumn="0"/>
          <w:trHeight w:val="640"/>
        </w:trPr>
        <w:tc>
          <w:tcPr>
            <w:tcW w:w="6003" w:type="dxa"/>
          </w:tcPr>
          <w:p w:rsidR="00394010" w:rsidRPr="008674D2" w:rsidRDefault="008674D2" w:rsidP="00F94DC2">
            <w:pPr>
              <w:keepNext w:val="0"/>
              <w:widowControl w:val="0"/>
              <w:rPr>
                <w:b/>
                <w:sz w:val="18"/>
              </w:rPr>
            </w:pPr>
            <w:r w:rsidRPr="008674D2">
              <w:rPr>
                <w:b/>
                <w:sz w:val="18"/>
              </w:rPr>
              <w:t>Use</w:t>
            </w:r>
            <w:r w:rsidR="004B45CD">
              <w:rPr>
                <w:b/>
                <w:sz w:val="18"/>
              </w:rPr>
              <w:t>s</w:t>
            </w:r>
          </w:p>
        </w:tc>
        <w:tc>
          <w:tcPr>
            <w:tcW w:w="1585" w:type="dxa"/>
          </w:tcPr>
          <w:p w:rsidR="00394010" w:rsidRPr="008674D2" w:rsidRDefault="00394010" w:rsidP="00F94DC2">
            <w:pPr>
              <w:keepNext w:val="0"/>
              <w:widowControl w:val="0"/>
              <w:rPr>
                <w:b/>
                <w:sz w:val="18"/>
              </w:rPr>
            </w:pPr>
            <w:r w:rsidRPr="008674D2">
              <w:rPr>
                <w:b/>
                <w:sz w:val="18"/>
              </w:rPr>
              <w:t xml:space="preserve">Tick if </w:t>
            </w:r>
            <w:r w:rsidR="008674D2">
              <w:rPr>
                <w:b/>
                <w:sz w:val="18"/>
              </w:rPr>
              <w:t>relevant</w:t>
            </w:r>
          </w:p>
        </w:tc>
        <w:tc>
          <w:tcPr>
            <w:tcW w:w="2077" w:type="dxa"/>
          </w:tcPr>
          <w:p w:rsidR="00394010" w:rsidRPr="008674D2" w:rsidRDefault="005272FE" w:rsidP="00F94DC2">
            <w:pPr>
              <w:keepNext w:val="0"/>
              <w:widowControl w:val="0"/>
              <w:rPr>
                <w:b/>
                <w:sz w:val="18"/>
              </w:rPr>
            </w:pPr>
            <w:r w:rsidRPr="008674D2">
              <w:rPr>
                <w:b/>
                <w:sz w:val="18"/>
              </w:rPr>
              <w:t>Would the use be clearer</w:t>
            </w:r>
            <w:r w:rsidR="008674D2">
              <w:rPr>
                <w:b/>
                <w:sz w:val="18"/>
              </w:rPr>
              <w:t>,</w:t>
            </w:r>
            <w:r w:rsidRPr="008674D2">
              <w:rPr>
                <w:b/>
                <w:sz w:val="18"/>
              </w:rPr>
              <w:t xml:space="preserve"> if worded differently? If so, please add suggestions</w:t>
            </w:r>
            <w:bookmarkStart w:id="0" w:name="_GoBack"/>
            <w:bookmarkEnd w:id="0"/>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shd w:val="clear" w:color="auto" w:fill="F2F2F2" w:themeFill="background1" w:themeFillShade="F2"/>
          </w:tcPr>
          <w:p w:rsidR="008674D2" w:rsidRPr="00152B5A" w:rsidRDefault="00152B5A" w:rsidP="00F94DC2">
            <w:pPr>
              <w:keepNext w:val="0"/>
              <w:widowControl w:val="0"/>
              <w:rPr>
                <w:i/>
                <w:sz w:val="18"/>
              </w:rPr>
            </w:pPr>
            <w:r>
              <w:rPr>
                <w:i/>
                <w:sz w:val="18"/>
              </w:rPr>
              <w:t xml:space="preserve">EXAMPLE: </w:t>
            </w:r>
            <w:r w:rsidR="00202626">
              <w:rPr>
                <w:i/>
                <w:sz w:val="18"/>
              </w:rPr>
              <w:t>Investments</w:t>
            </w:r>
          </w:p>
        </w:tc>
        <w:tc>
          <w:tcPr>
            <w:tcW w:w="1585" w:type="dxa"/>
            <w:shd w:val="clear" w:color="auto" w:fill="F2F2F2" w:themeFill="background1" w:themeFillShade="F2"/>
          </w:tcPr>
          <w:p w:rsidR="008674D2" w:rsidRPr="00152B5A" w:rsidRDefault="008674D2" w:rsidP="008674D2">
            <w:pPr>
              <w:keepNext w:val="0"/>
              <w:widowControl w:val="0"/>
              <w:jc w:val="center"/>
              <w:rPr>
                <w:i/>
                <w:sz w:val="18"/>
              </w:rPr>
            </w:pPr>
            <w:r w:rsidRPr="00152B5A">
              <w:rPr>
                <w:i/>
                <w:sz w:val="18"/>
              </w:rPr>
              <w:sym w:font="Wingdings" w:char="F0FC"/>
            </w:r>
          </w:p>
        </w:tc>
        <w:tc>
          <w:tcPr>
            <w:tcW w:w="2077" w:type="dxa"/>
            <w:shd w:val="clear" w:color="auto" w:fill="F2F2F2" w:themeFill="background1" w:themeFillShade="F2"/>
          </w:tcPr>
          <w:p w:rsidR="008674D2" w:rsidRPr="00152B5A" w:rsidRDefault="00202626" w:rsidP="00F94DC2">
            <w:pPr>
              <w:keepNext w:val="0"/>
              <w:widowControl w:val="0"/>
              <w:rPr>
                <w:i/>
                <w:sz w:val="18"/>
              </w:rPr>
            </w:pPr>
            <w:r>
              <w:rPr>
                <w:i/>
                <w:sz w:val="18"/>
              </w:rPr>
              <w:t>It is better to keep investments and jewellery within the same use category</w:t>
            </w:r>
          </w:p>
        </w:tc>
      </w:tr>
      <w:tr w:rsidR="00394010"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394010" w:rsidRPr="008674D2" w:rsidRDefault="001072C1" w:rsidP="00F94DC2">
            <w:pPr>
              <w:keepNext w:val="0"/>
              <w:widowControl w:val="0"/>
              <w:rPr>
                <w:color w:val="00768C" w:themeColor="accent1"/>
                <w:sz w:val="18"/>
              </w:rPr>
            </w:pPr>
            <w:r w:rsidRPr="008674D2">
              <w:rPr>
                <w:color w:val="00768C" w:themeColor="accent1"/>
                <w:sz w:val="18"/>
              </w:rPr>
              <w:t>Manufacture of silver and silver compounds</w:t>
            </w:r>
          </w:p>
        </w:tc>
        <w:tc>
          <w:tcPr>
            <w:tcW w:w="1585" w:type="dxa"/>
          </w:tcPr>
          <w:p w:rsidR="00394010" w:rsidRPr="008674D2" w:rsidRDefault="00394010" w:rsidP="00F94DC2">
            <w:pPr>
              <w:keepNext w:val="0"/>
              <w:widowControl w:val="0"/>
              <w:rPr>
                <w:sz w:val="18"/>
              </w:rPr>
            </w:pPr>
          </w:p>
        </w:tc>
        <w:tc>
          <w:tcPr>
            <w:tcW w:w="2077" w:type="dxa"/>
          </w:tcPr>
          <w:p w:rsidR="00394010" w:rsidRPr="008674D2" w:rsidRDefault="00394010" w:rsidP="00F94DC2">
            <w:pPr>
              <w:keepNext w:val="0"/>
              <w:widowControl w:val="0"/>
              <w:rPr>
                <w:sz w:val="18"/>
              </w:rPr>
            </w:pPr>
          </w:p>
        </w:tc>
      </w:tr>
      <w:tr w:rsidR="001072C1"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1072C1" w:rsidRPr="008674D2" w:rsidRDefault="001072C1" w:rsidP="00F94DC2">
            <w:pPr>
              <w:keepNext w:val="0"/>
              <w:widowControl w:val="0"/>
              <w:rPr>
                <w:color w:val="00768C" w:themeColor="accent1"/>
                <w:sz w:val="18"/>
              </w:rPr>
            </w:pPr>
            <w:r w:rsidRPr="008674D2">
              <w:rPr>
                <w:color w:val="00768C" w:themeColor="accent1"/>
                <w:sz w:val="18"/>
              </w:rPr>
              <w:t>Manufacture of other chemical substances</w:t>
            </w:r>
          </w:p>
        </w:tc>
        <w:tc>
          <w:tcPr>
            <w:tcW w:w="1585" w:type="dxa"/>
          </w:tcPr>
          <w:p w:rsidR="001072C1" w:rsidRPr="008674D2" w:rsidRDefault="001072C1" w:rsidP="00F94DC2">
            <w:pPr>
              <w:keepNext w:val="0"/>
              <w:widowControl w:val="0"/>
              <w:rPr>
                <w:sz w:val="18"/>
              </w:rPr>
            </w:pPr>
          </w:p>
        </w:tc>
        <w:tc>
          <w:tcPr>
            <w:tcW w:w="2077" w:type="dxa"/>
          </w:tcPr>
          <w:p w:rsidR="001072C1" w:rsidRPr="008674D2" w:rsidRDefault="001072C1" w:rsidP="00F94DC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Batteries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Brazing</w:t>
            </w:r>
            <w:r w:rsidR="00152B5A">
              <w:rPr>
                <w:color w:val="00768C" w:themeColor="accent1"/>
                <w:sz w:val="18"/>
              </w:rPr>
              <w:t>,</w:t>
            </w:r>
            <w:r w:rsidRPr="008674D2">
              <w:rPr>
                <w:color w:val="00768C" w:themeColor="accent1"/>
                <w:sz w:val="18"/>
              </w:rPr>
              <w:t xml:space="preserve"> soldering</w:t>
            </w:r>
            <w:r w:rsidR="00152B5A">
              <w:rPr>
                <w:color w:val="00768C" w:themeColor="accent1"/>
                <w:sz w:val="18"/>
              </w:rPr>
              <w:t xml:space="preserve"> and welding</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Catalysts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Cookware and silverware</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Electronics</w:t>
            </w:r>
            <w:r w:rsidR="00285035">
              <w:rPr>
                <w:color w:val="00768C" w:themeColor="accent1"/>
                <w:sz w:val="18"/>
              </w:rPr>
              <w:t xml:space="preserve"> </w:t>
            </w:r>
            <w:r w:rsidR="00285035" w:rsidRPr="006075C5">
              <w:rPr>
                <w:i/>
                <w:sz w:val="18"/>
              </w:rPr>
              <w:t>(e.g. electrical contacts and conducting adhesives)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Investments</w:t>
            </w:r>
            <w:r w:rsidR="00285035">
              <w:rPr>
                <w:color w:val="00768C" w:themeColor="accent1"/>
                <w:sz w:val="18"/>
              </w:rPr>
              <w:t xml:space="preserve"> </w:t>
            </w:r>
            <w:r w:rsidR="00285035" w:rsidRPr="006075C5">
              <w:rPr>
                <w:i/>
                <w:sz w:val="18"/>
              </w:rPr>
              <w:t>(e.g. bullions</w:t>
            </w:r>
            <w:r w:rsidR="00BF3CAA">
              <w:rPr>
                <w:i/>
                <w:sz w:val="18"/>
              </w:rPr>
              <w:t xml:space="preserve"> and coins</w:t>
            </w:r>
            <w:r w:rsidR="00285035" w:rsidRPr="006075C5">
              <w:rPr>
                <w:i/>
                <w:sz w:val="18"/>
              </w:rPr>
              <w:t>)</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Jewellery</w:t>
            </w:r>
            <w:r w:rsidR="00152B5A">
              <w:rPr>
                <w:color w:val="00768C" w:themeColor="accent1"/>
                <w:sz w:val="18"/>
              </w:rPr>
              <w:t xml:space="preserve"> and luxury finishes</w:t>
            </w:r>
            <w:r w:rsidR="00285035">
              <w:rPr>
                <w:color w:val="00768C" w:themeColor="accent1"/>
                <w:sz w:val="18"/>
              </w:rPr>
              <w:t xml:space="preserve"> </w:t>
            </w:r>
            <w:r w:rsidR="00285035" w:rsidRPr="006075C5">
              <w:rPr>
                <w:i/>
                <w:sz w:val="18"/>
              </w:rPr>
              <w:t xml:space="preserve">(e.g. </w:t>
            </w:r>
            <w:r w:rsidR="00BF3CAA">
              <w:rPr>
                <w:i/>
                <w:sz w:val="18"/>
              </w:rPr>
              <w:t xml:space="preserve">watches, rings, </w:t>
            </w:r>
            <w:r w:rsidR="00285035" w:rsidRPr="006075C5">
              <w:rPr>
                <w:i/>
                <w:sz w:val="18"/>
              </w:rPr>
              <w:t>perfume stoppers and trimmings)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Medical</w:t>
            </w:r>
            <w:r w:rsidR="00DD2D93">
              <w:rPr>
                <w:color w:val="00768C" w:themeColor="accent1"/>
                <w:sz w:val="18"/>
              </w:rPr>
              <w:t xml:space="preserve"> </w:t>
            </w:r>
            <w:r w:rsidR="00DD2D93" w:rsidRPr="00DD2D93">
              <w:rPr>
                <w:i/>
                <w:sz w:val="18"/>
              </w:rPr>
              <w:t>(e.g. Biomedical use in pharmaceutical prescription products and dentistry)</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 xml:space="preserve">Mirrors  </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Photographic</w:t>
            </w:r>
            <w:r w:rsidR="00285035">
              <w:rPr>
                <w:color w:val="00768C" w:themeColor="accent1"/>
                <w:sz w:val="18"/>
              </w:rPr>
              <w:t xml:space="preserve"> </w:t>
            </w:r>
            <w:r w:rsidR="006075C5" w:rsidRPr="006075C5">
              <w:rPr>
                <w:i/>
                <w:sz w:val="18"/>
              </w:rPr>
              <w:t>(e.g. use in photograph</w:t>
            </w:r>
            <w:r w:rsidR="00BF3CAA">
              <w:rPr>
                <w:i/>
                <w:sz w:val="18"/>
              </w:rPr>
              <w:t>y</w:t>
            </w:r>
            <w:r w:rsidR="006075C5" w:rsidRPr="006075C5">
              <w:rPr>
                <w:i/>
                <w:sz w:val="18"/>
              </w:rPr>
              <w:t xml:space="preserve"> and use in photographic lenses)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50"/>
        </w:trPr>
        <w:tc>
          <w:tcPr>
            <w:tcW w:w="6003" w:type="dxa"/>
          </w:tcPr>
          <w:p w:rsidR="008674D2" w:rsidRPr="008674D2" w:rsidRDefault="008674D2" w:rsidP="008674D2">
            <w:pPr>
              <w:keepNext w:val="0"/>
              <w:widowControl w:val="0"/>
              <w:rPr>
                <w:sz w:val="18"/>
              </w:rPr>
            </w:pPr>
            <w:r w:rsidRPr="008674D2">
              <w:rPr>
                <w:color w:val="00768C" w:themeColor="accent1"/>
                <w:sz w:val="18"/>
              </w:rPr>
              <w:t>Photovoltaics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100000" w:firstRow="0" w:lastRow="0" w:firstColumn="0" w:lastColumn="0" w:oddVBand="0" w:evenVBand="0" w:oddHBand="1" w:evenHBand="0" w:firstRowFirstColumn="0" w:firstRowLastColumn="0" w:lastRowFirstColumn="0" w:lastRowLastColumn="0"/>
          <w:trHeight w:val="350"/>
        </w:trPr>
        <w:tc>
          <w:tcPr>
            <w:tcW w:w="6003" w:type="dxa"/>
          </w:tcPr>
          <w:p w:rsidR="008674D2" w:rsidRPr="008674D2" w:rsidRDefault="008674D2" w:rsidP="008674D2">
            <w:pPr>
              <w:keepNext w:val="0"/>
              <w:widowControl w:val="0"/>
              <w:rPr>
                <w:color w:val="00768C" w:themeColor="accent1"/>
                <w:sz w:val="18"/>
              </w:rPr>
            </w:pPr>
            <w:r>
              <w:rPr>
                <w:color w:val="00768C" w:themeColor="accent1"/>
                <w:sz w:val="18"/>
              </w:rPr>
              <w:t xml:space="preserve">All </w:t>
            </w:r>
            <w:r w:rsidRPr="008674D2">
              <w:rPr>
                <w:color w:val="00768C" w:themeColor="accent1"/>
                <w:sz w:val="18"/>
                <w:u w:val="single"/>
              </w:rPr>
              <w:t>other</w:t>
            </w:r>
            <w:r w:rsidRPr="008674D2">
              <w:rPr>
                <w:color w:val="00768C" w:themeColor="accent1"/>
                <w:sz w:val="18"/>
              </w:rPr>
              <w:t xml:space="preserve"> industrial uses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r w:rsidR="008674D2" w:rsidRPr="008674D2" w:rsidTr="00776B9F">
        <w:trPr>
          <w:cnfStyle w:val="000000010000" w:firstRow="0" w:lastRow="0" w:firstColumn="0" w:lastColumn="0" w:oddVBand="0" w:evenVBand="0" w:oddHBand="0" w:evenHBand="1" w:firstRowFirstColumn="0" w:firstRowLastColumn="0" w:lastRowFirstColumn="0" w:lastRowLastColumn="0"/>
          <w:trHeight w:val="327"/>
        </w:trPr>
        <w:tc>
          <w:tcPr>
            <w:tcW w:w="6003" w:type="dxa"/>
          </w:tcPr>
          <w:p w:rsidR="008674D2" w:rsidRPr="008674D2" w:rsidRDefault="008674D2" w:rsidP="008674D2">
            <w:pPr>
              <w:keepNext w:val="0"/>
              <w:widowControl w:val="0"/>
              <w:rPr>
                <w:color w:val="00768C" w:themeColor="accent1"/>
                <w:sz w:val="18"/>
              </w:rPr>
            </w:pPr>
            <w:r>
              <w:rPr>
                <w:color w:val="00768C" w:themeColor="accent1"/>
                <w:sz w:val="18"/>
              </w:rPr>
              <w:t xml:space="preserve">All </w:t>
            </w:r>
            <w:r w:rsidRPr="008674D2">
              <w:rPr>
                <w:color w:val="00768C" w:themeColor="accent1"/>
                <w:sz w:val="18"/>
                <w:u w:val="single"/>
              </w:rPr>
              <w:t>other</w:t>
            </w:r>
            <w:r w:rsidRPr="008674D2">
              <w:rPr>
                <w:color w:val="00768C" w:themeColor="accent1"/>
                <w:sz w:val="18"/>
              </w:rPr>
              <w:t xml:space="preserve"> consumer uses</w:t>
            </w:r>
          </w:p>
        </w:tc>
        <w:tc>
          <w:tcPr>
            <w:tcW w:w="1585" w:type="dxa"/>
          </w:tcPr>
          <w:p w:rsidR="008674D2" w:rsidRPr="008674D2" w:rsidRDefault="008674D2" w:rsidP="008674D2">
            <w:pPr>
              <w:keepNext w:val="0"/>
              <w:widowControl w:val="0"/>
              <w:rPr>
                <w:sz w:val="18"/>
              </w:rPr>
            </w:pPr>
          </w:p>
        </w:tc>
        <w:tc>
          <w:tcPr>
            <w:tcW w:w="2077" w:type="dxa"/>
          </w:tcPr>
          <w:p w:rsidR="008674D2" w:rsidRPr="008674D2" w:rsidRDefault="008674D2" w:rsidP="008674D2">
            <w:pPr>
              <w:keepNext w:val="0"/>
              <w:widowControl w:val="0"/>
              <w:rPr>
                <w:sz w:val="18"/>
              </w:rPr>
            </w:pPr>
          </w:p>
        </w:tc>
      </w:tr>
    </w:tbl>
    <w:p w:rsidR="004B45CD" w:rsidRDefault="004B45CD" w:rsidP="004B45CD">
      <w:pPr>
        <w:keepNext w:val="0"/>
        <w:widowControl w:val="0"/>
        <w:spacing w:after="200" w:line="276" w:lineRule="auto"/>
      </w:pPr>
    </w:p>
    <w:p w:rsidR="004B45CD" w:rsidRPr="004B45CD" w:rsidRDefault="004B45CD" w:rsidP="004B45CD">
      <w:pPr>
        <w:keepNext w:val="0"/>
        <w:widowControl w:val="0"/>
        <w:spacing w:after="200" w:line="276" w:lineRule="auto"/>
        <w:jc w:val="right"/>
        <w:rPr>
          <w:b/>
          <w:i/>
          <w:color w:val="00768C" w:themeColor="accent1"/>
          <w:sz w:val="18"/>
        </w:rPr>
      </w:pPr>
      <w:r w:rsidRPr="004B45CD">
        <w:rPr>
          <w:b/>
          <w:i/>
          <w:color w:val="00768C" w:themeColor="accent1"/>
          <w:sz w:val="18"/>
        </w:rPr>
        <w:lastRenderedPageBreak/>
        <w:t xml:space="preserve">Please turn over for </w:t>
      </w:r>
      <w:r>
        <w:rPr>
          <w:b/>
          <w:i/>
          <w:color w:val="00768C" w:themeColor="accent1"/>
          <w:sz w:val="18"/>
        </w:rPr>
        <w:t>further requests</w:t>
      </w:r>
      <w:r w:rsidRPr="004B45CD">
        <w:rPr>
          <w:b/>
          <w:i/>
          <w:color w:val="00768C" w:themeColor="accent1"/>
          <w:sz w:val="18"/>
        </w:rPr>
        <w:t>.</w:t>
      </w:r>
    </w:p>
    <w:p w:rsidR="00741B65" w:rsidRDefault="00741B65" w:rsidP="00741B65">
      <w:pPr>
        <w:keepNext w:val="0"/>
        <w:widowControl w:val="0"/>
        <w:jc w:val="both"/>
      </w:pPr>
      <w:r>
        <w:t xml:space="preserve">We will be conducting a survey between January and February 2020 to collect information for the impact assessment. </w:t>
      </w:r>
      <w:r w:rsidR="00B95C25">
        <w:t>Our intention is to do our best to ensure an easy, accessible survey (</w:t>
      </w:r>
      <w:r w:rsidR="00152B5A">
        <w:t xml:space="preserve">e.g. </w:t>
      </w:r>
      <w:r w:rsidR="00B95C25">
        <w:t xml:space="preserve">using dropdowns), but please </w:t>
      </w:r>
      <w:r w:rsidR="001B3AEB">
        <w:t>bear</w:t>
      </w:r>
      <w:r w:rsidR="00B95C25">
        <w:t xml:space="preserve"> in mind that you may need to speak to various individuals within your organisation</w:t>
      </w:r>
      <w:r w:rsidR="00BF3CAA">
        <w:t xml:space="preserve"> in order to complete the survey</w:t>
      </w:r>
      <w:r w:rsidR="00B95C25">
        <w:t xml:space="preserve">. </w:t>
      </w:r>
      <w:r>
        <w:t xml:space="preserve">We </w:t>
      </w:r>
      <w:r w:rsidR="00BF3CAA">
        <w:t xml:space="preserve">are </w:t>
      </w:r>
      <w:r>
        <w:t>hop</w:t>
      </w:r>
      <w:r w:rsidR="00BF3CAA">
        <w:t xml:space="preserve">ing everyone from companies to sector groups/associations </w:t>
      </w:r>
      <w:r>
        <w:t>will</w:t>
      </w:r>
      <w:r w:rsidR="00B95C25">
        <w:t xml:space="preserve"> complete th</w:t>
      </w:r>
      <w:r w:rsidR="00152B5A">
        <w:t>e survey.</w:t>
      </w:r>
      <w:r w:rsidR="00B95C25">
        <w:t xml:space="preserve"> </w:t>
      </w:r>
    </w:p>
    <w:p w:rsidR="00741B65" w:rsidRDefault="00741B65" w:rsidP="00741B65">
      <w:pPr>
        <w:keepNext w:val="0"/>
        <w:widowControl w:val="0"/>
        <w:jc w:val="both"/>
      </w:pPr>
    </w:p>
    <w:p w:rsidR="000E2B6A" w:rsidRDefault="00B95C25" w:rsidP="00741B65">
      <w:pPr>
        <w:keepNext w:val="0"/>
        <w:widowControl w:val="0"/>
        <w:jc w:val="both"/>
      </w:pPr>
      <w:r w:rsidRPr="00152B5A">
        <w:rPr>
          <w:u w:val="single"/>
        </w:rPr>
        <w:t>In addition</w:t>
      </w:r>
      <w:r>
        <w:t>, w</w:t>
      </w:r>
      <w:r w:rsidR="00741B65">
        <w:t xml:space="preserve">e are also conducting a </w:t>
      </w:r>
      <w:r w:rsidR="00741B65" w:rsidRPr="00DD2D93">
        <w:rPr>
          <w:i/>
        </w:rPr>
        <w:t>limited</w:t>
      </w:r>
      <w:r w:rsidR="00741B65">
        <w:t xml:space="preserve"> number of </w:t>
      </w:r>
      <w:r>
        <w:t xml:space="preserve">more detailed </w:t>
      </w:r>
      <w:r w:rsidR="00741B65">
        <w:t>interviews</w:t>
      </w:r>
      <w:r w:rsidR="001B3AEB" w:rsidRPr="001B3AEB">
        <w:t xml:space="preserve"> </w:t>
      </w:r>
      <w:r w:rsidR="001B3AEB">
        <w:t>between January and February 2020</w:t>
      </w:r>
      <w:r w:rsidR="00741B65">
        <w:t xml:space="preserve">. </w:t>
      </w:r>
      <w:r w:rsidR="004B45CD">
        <w:t xml:space="preserve">If you would </w:t>
      </w:r>
      <w:r w:rsidR="00DD2D93">
        <w:t xml:space="preserve">be interested in participating in an </w:t>
      </w:r>
      <w:r w:rsidR="004B45CD">
        <w:t xml:space="preserve">interview, please fill in the contact box below. </w:t>
      </w:r>
    </w:p>
    <w:p w:rsidR="00FA0AD4" w:rsidRDefault="00FA0AD4" w:rsidP="00741B65">
      <w:pPr>
        <w:keepNext w:val="0"/>
        <w:widowControl w:val="0"/>
        <w:jc w:val="both"/>
      </w:pPr>
    </w:p>
    <w:tbl>
      <w:tblPr>
        <w:tblStyle w:val="efttable"/>
        <w:tblW w:w="9828" w:type="dxa"/>
        <w:tblLook w:val="04A0" w:firstRow="1" w:lastRow="0" w:firstColumn="1" w:lastColumn="0" w:noHBand="0" w:noVBand="1"/>
      </w:tblPr>
      <w:tblGrid>
        <w:gridCol w:w="3828"/>
        <w:gridCol w:w="6000"/>
      </w:tblGrid>
      <w:tr w:rsidR="00FA0AD4" w:rsidTr="00741B65">
        <w:trPr>
          <w:cnfStyle w:val="100000000000" w:firstRow="1" w:lastRow="0" w:firstColumn="0" w:lastColumn="0" w:oddVBand="0" w:evenVBand="0" w:oddHBand="0" w:evenHBand="0" w:firstRowFirstColumn="0" w:firstRowLastColumn="0" w:lastRowFirstColumn="0" w:lastRowLastColumn="0"/>
          <w:trHeight w:val="463"/>
        </w:trPr>
        <w:tc>
          <w:tcPr>
            <w:tcW w:w="3828" w:type="dxa"/>
          </w:tcPr>
          <w:p w:rsidR="00FA0AD4" w:rsidRPr="004B45CD" w:rsidRDefault="00FA0AD4" w:rsidP="00F94DC2">
            <w:pPr>
              <w:keepNext w:val="0"/>
              <w:widowControl w:val="0"/>
              <w:rPr>
                <w:b/>
                <w:color w:val="00768C" w:themeColor="accent1"/>
              </w:rPr>
            </w:pPr>
            <w:r w:rsidRPr="004B45CD">
              <w:rPr>
                <w:b/>
                <w:color w:val="00768C" w:themeColor="accent1"/>
              </w:rPr>
              <w:t>Organisation</w:t>
            </w:r>
            <w:r w:rsidR="00C26D8E" w:rsidRPr="004B45CD">
              <w:rPr>
                <w:b/>
                <w:color w:val="00768C" w:themeColor="accent1"/>
              </w:rPr>
              <w:t xml:space="preserve"> / </w:t>
            </w:r>
            <w:r w:rsidR="004B45CD" w:rsidRPr="004B45CD">
              <w:rPr>
                <w:b/>
                <w:color w:val="00768C" w:themeColor="accent1"/>
              </w:rPr>
              <w:t>Association</w:t>
            </w:r>
          </w:p>
        </w:tc>
        <w:tc>
          <w:tcPr>
            <w:tcW w:w="6000" w:type="dxa"/>
          </w:tcPr>
          <w:p w:rsidR="00FA0AD4" w:rsidRDefault="00FA0AD4" w:rsidP="00F94DC2">
            <w:pPr>
              <w:keepNext w:val="0"/>
              <w:widowControl w:val="0"/>
            </w:pPr>
          </w:p>
        </w:tc>
      </w:tr>
      <w:tr w:rsidR="00C26D8E" w:rsidTr="00741B65">
        <w:trPr>
          <w:cnfStyle w:val="000000100000" w:firstRow="0" w:lastRow="0" w:firstColumn="0" w:lastColumn="0" w:oddVBand="0" w:evenVBand="0" w:oddHBand="1" w:evenHBand="0" w:firstRowFirstColumn="0" w:firstRowLastColumn="0" w:lastRowFirstColumn="0" w:lastRowLastColumn="0"/>
          <w:trHeight w:val="463"/>
        </w:trPr>
        <w:tc>
          <w:tcPr>
            <w:tcW w:w="3828" w:type="dxa"/>
          </w:tcPr>
          <w:p w:rsidR="00C26D8E" w:rsidRPr="004B45CD" w:rsidRDefault="00C26D8E" w:rsidP="00F94DC2">
            <w:pPr>
              <w:keepNext w:val="0"/>
              <w:widowControl w:val="0"/>
              <w:rPr>
                <w:b/>
                <w:i/>
                <w:color w:val="00768C" w:themeColor="accent1"/>
              </w:rPr>
            </w:pPr>
            <w:r w:rsidRPr="004B45CD">
              <w:rPr>
                <w:b/>
                <w:color w:val="00768C" w:themeColor="accent1"/>
              </w:rPr>
              <w:t>Use</w:t>
            </w:r>
            <w:r w:rsidR="004B45CD">
              <w:rPr>
                <w:b/>
                <w:color w:val="00768C" w:themeColor="accent1"/>
              </w:rPr>
              <w:t xml:space="preserve"> </w:t>
            </w:r>
            <w:r w:rsidR="004B45CD" w:rsidRPr="00776B9F">
              <w:rPr>
                <w:i/>
                <w:color w:val="575756"/>
              </w:rPr>
              <w:t>– please list all relevant uses</w:t>
            </w:r>
          </w:p>
        </w:tc>
        <w:tc>
          <w:tcPr>
            <w:tcW w:w="6000" w:type="dxa"/>
          </w:tcPr>
          <w:p w:rsidR="00C26D8E" w:rsidRDefault="00C26D8E" w:rsidP="00F94DC2">
            <w:pPr>
              <w:keepNext w:val="0"/>
              <w:widowControl w:val="0"/>
            </w:pPr>
          </w:p>
        </w:tc>
      </w:tr>
      <w:tr w:rsidR="00FA0AD4" w:rsidTr="00741B65">
        <w:trPr>
          <w:cnfStyle w:val="000000010000" w:firstRow="0" w:lastRow="0" w:firstColumn="0" w:lastColumn="0" w:oddVBand="0" w:evenVBand="0" w:oddHBand="0" w:evenHBand="1" w:firstRowFirstColumn="0" w:firstRowLastColumn="0" w:lastRowFirstColumn="0" w:lastRowLastColumn="0"/>
          <w:trHeight w:val="463"/>
        </w:trPr>
        <w:tc>
          <w:tcPr>
            <w:tcW w:w="3828" w:type="dxa"/>
          </w:tcPr>
          <w:p w:rsidR="00FA0AD4" w:rsidRPr="004B45CD" w:rsidRDefault="00FA0AD4" w:rsidP="00F94DC2">
            <w:pPr>
              <w:keepNext w:val="0"/>
              <w:widowControl w:val="0"/>
              <w:rPr>
                <w:b/>
                <w:color w:val="00768C" w:themeColor="accent1"/>
              </w:rPr>
            </w:pPr>
            <w:r w:rsidRPr="004B45CD">
              <w:rPr>
                <w:b/>
                <w:color w:val="00768C" w:themeColor="accent1"/>
              </w:rPr>
              <w:t>Contact name</w:t>
            </w:r>
          </w:p>
        </w:tc>
        <w:tc>
          <w:tcPr>
            <w:tcW w:w="6000" w:type="dxa"/>
          </w:tcPr>
          <w:p w:rsidR="00FA0AD4" w:rsidRDefault="00FA0AD4" w:rsidP="00F94DC2">
            <w:pPr>
              <w:keepNext w:val="0"/>
              <w:widowControl w:val="0"/>
            </w:pPr>
          </w:p>
        </w:tc>
      </w:tr>
      <w:tr w:rsidR="004B45CD" w:rsidTr="00741B65">
        <w:trPr>
          <w:cnfStyle w:val="000000100000" w:firstRow="0" w:lastRow="0" w:firstColumn="0" w:lastColumn="0" w:oddVBand="0" w:evenVBand="0" w:oddHBand="1" w:evenHBand="0" w:firstRowFirstColumn="0" w:firstRowLastColumn="0" w:lastRowFirstColumn="0" w:lastRowLastColumn="0"/>
          <w:trHeight w:val="463"/>
        </w:trPr>
        <w:tc>
          <w:tcPr>
            <w:tcW w:w="3828" w:type="dxa"/>
          </w:tcPr>
          <w:p w:rsidR="004B45CD" w:rsidRPr="004B45CD" w:rsidRDefault="004B45CD" w:rsidP="00F94DC2">
            <w:pPr>
              <w:keepNext w:val="0"/>
              <w:widowControl w:val="0"/>
              <w:rPr>
                <w:b/>
                <w:color w:val="00768C" w:themeColor="accent1"/>
              </w:rPr>
            </w:pPr>
            <w:r>
              <w:rPr>
                <w:b/>
                <w:color w:val="00768C" w:themeColor="accent1"/>
              </w:rPr>
              <w:t xml:space="preserve">Contact number </w:t>
            </w:r>
            <w:r w:rsidRPr="00776B9F">
              <w:rPr>
                <w:i/>
                <w:color w:val="575756"/>
              </w:rPr>
              <w:t>– please include area code</w:t>
            </w:r>
          </w:p>
        </w:tc>
        <w:tc>
          <w:tcPr>
            <w:tcW w:w="6000" w:type="dxa"/>
          </w:tcPr>
          <w:p w:rsidR="004B45CD" w:rsidRDefault="004B45CD" w:rsidP="00F94DC2">
            <w:pPr>
              <w:keepNext w:val="0"/>
              <w:widowControl w:val="0"/>
            </w:pPr>
          </w:p>
        </w:tc>
      </w:tr>
      <w:tr w:rsidR="00FA0AD4" w:rsidTr="00741B65">
        <w:trPr>
          <w:cnfStyle w:val="000000010000" w:firstRow="0" w:lastRow="0" w:firstColumn="0" w:lastColumn="0" w:oddVBand="0" w:evenVBand="0" w:oddHBand="0" w:evenHBand="1" w:firstRowFirstColumn="0" w:firstRowLastColumn="0" w:lastRowFirstColumn="0" w:lastRowLastColumn="0"/>
          <w:trHeight w:val="463"/>
        </w:trPr>
        <w:tc>
          <w:tcPr>
            <w:tcW w:w="3828" w:type="dxa"/>
          </w:tcPr>
          <w:p w:rsidR="00FA0AD4" w:rsidRPr="004B45CD" w:rsidRDefault="00FA0AD4" w:rsidP="00F94DC2">
            <w:pPr>
              <w:keepNext w:val="0"/>
              <w:widowControl w:val="0"/>
              <w:rPr>
                <w:b/>
                <w:color w:val="00768C" w:themeColor="accent1"/>
              </w:rPr>
            </w:pPr>
            <w:r w:rsidRPr="004B45CD">
              <w:rPr>
                <w:b/>
                <w:color w:val="00768C" w:themeColor="accent1"/>
              </w:rPr>
              <w:t>Email address</w:t>
            </w:r>
          </w:p>
        </w:tc>
        <w:tc>
          <w:tcPr>
            <w:tcW w:w="6000" w:type="dxa"/>
          </w:tcPr>
          <w:p w:rsidR="00FA0AD4" w:rsidRDefault="00FA0AD4" w:rsidP="00F94DC2">
            <w:pPr>
              <w:keepNext w:val="0"/>
              <w:widowControl w:val="0"/>
            </w:pPr>
          </w:p>
        </w:tc>
      </w:tr>
    </w:tbl>
    <w:p w:rsidR="004B45CD" w:rsidRDefault="004B45CD" w:rsidP="004B45CD">
      <w:pPr>
        <w:keepNext w:val="0"/>
        <w:widowControl w:val="0"/>
        <w:spacing w:after="200" w:line="276" w:lineRule="auto"/>
        <w:rPr>
          <w:color w:val="00768C" w:themeColor="accent1"/>
        </w:rPr>
      </w:pPr>
    </w:p>
    <w:p w:rsidR="004B45CD" w:rsidRPr="00776B9F" w:rsidRDefault="004B45CD" w:rsidP="004B45CD">
      <w:pPr>
        <w:keepNext w:val="0"/>
        <w:widowControl w:val="0"/>
        <w:spacing w:after="200" w:line="276" w:lineRule="auto"/>
        <w:rPr>
          <w:color w:val="575756" w:themeColor="text2"/>
        </w:rPr>
      </w:pPr>
      <w:r w:rsidRPr="00776B9F">
        <w:rPr>
          <w:color w:val="575756" w:themeColor="text2"/>
        </w:rPr>
        <w:t xml:space="preserve">Please fill in the following box if you have </w:t>
      </w:r>
      <w:r w:rsidRPr="00776B9F">
        <w:rPr>
          <w:b/>
          <w:color w:val="575756" w:themeColor="text2"/>
        </w:rPr>
        <w:t>any other comments / enquiries</w:t>
      </w:r>
      <w:r w:rsidRPr="00776B9F">
        <w:rPr>
          <w:color w:val="575756" w:themeColor="text2"/>
        </w:rPr>
        <w:t xml:space="preserve"> </w:t>
      </w:r>
      <w:r w:rsidR="00BF3CAA">
        <w:rPr>
          <w:color w:val="575756" w:themeColor="text2"/>
        </w:rPr>
        <w:t>concerning</w:t>
      </w:r>
      <w:r w:rsidR="00BF3CAA" w:rsidRPr="00776B9F">
        <w:rPr>
          <w:color w:val="575756" w:themeColor="text2"/>
        </w:rPr>
        <w:t xml:space="preserve"> </w:t>
      </w:r>
      <w:r w:rsidRPr="00776B9F">
        <w:rPr>
          <w:color w:val="575756" w:themeColor="text2"/>
        </w:rPr>
        <w:t>the project.</w:t>
      </w:r>
    </w:p>
    <w:tbl>
      <w:tblPr>
        <w:tblStyle w:val="efttablestyle"/>
        <w:tblW w:w="984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41"/>
      </w:tblGrid>
      <w:tr w:rsidR="004B45CD" w:rsidTr="00776B9F">
        <w:trPr>
          <w:cnfStyle w:val="100000000000" w:firstRow="1" w:lastRow="0" w:firstColumn="0" w:lastColumn="0" w:oddVBand="0" w:evenVBand="0" w:oddHBand="0" w:evenHBand="0" w:firstRowFirstColumn="0" w:firstRowLastColumn="0" w:lastRowFirstColumn="0" w:lastRowLastColumn="0"/>
          <w:trHeight w:val="5368"/>
        </w:trPr>
        <w:tc>
          <w:tcPr>
            <w:tcW w:w="0" w:type="dxa"/>
          </w:tcPr>
          <w:p w:rsidR="004B45CD" w:rsidRDefault="004B45CD" w:rsidP="00F94DC2">
            <w:pPr>
              <w:keepNext w:val="0"/>
              <w:widowControl w:val="0"/>
              <w:spacing w:after="200" w:line="276" w:lineRule="auto"/>
            </w:pPr>
          </w:p>
        </w:tc>
      </w:tr>
    </w:tbl>
    <w:p w:rsidR="00776B9F" w:rsidRDefault="00776B9F" w:rsidP="00776B9F">
      <w:pPr>
        <w:keepNext w:val="0"/>
        <w:widowControl w:val="0"/>
        <w:spacing w:line="276" w:lineRule="auto"/>
      </w:pPr>
    </w:p>
    <w:p w:rsidR="004B45CD" w:rsidRDefault="00DD2D93" w:rsidP="00776B9F">
      <w:pPr>
        <w:keepNext w:val="0"/>
        <w:widowControl w:val="0"/>
        <w:spacing w:line="276" w:lineRule="auto"/>
      </w:pPr>
      <w:r>
        <w:t xml:space="preserve">Thank you for taking the time to go through this note. Please </w:t>
      </w:r>
      <w:r w:rsidRPr="00DF37F1">
        <w:rPr>
          <w:u w:val="single"/>
        </w:rPr>
        <w:t>return this form to the individuals</w:t>
      </w:r>
      <w:r>
        <w:t xml:space="preserve"> identified in the workshop</w:t>
      </w:r>
      <w:r w:rsidR="00DF37F1">
        <w:t xml:space="preserve"> and note that </w:t>
      </w:r>
      <w:r w:rsidR="00DF37F1" w:rsidRPr="00DF37F1">
        <w:rPr>
          <w:u w:val="single"/>
        </w:rPr>
        <w:t>a</w:t>
      </w:r>
      <w:r w:rsidRPr="00DF37F1">
        <w:rPr>
          <w:u w:val="single"/>
        </w:rPr>
        <w:t>ll information reported above will be held in strict confidence</w:t>
      </w:r>
      <w:r>
        <w:t xml:space="preserve">. </w:t>
      </w:r>
      <w:r w:rsidR="004B45CD">
        <w:t xml:space="preserve">For </w:t>
      </w:r>
      <w:r w:rsidR="00DF37F1">
        <w:t>any further information / questions on the project</w:t>
      </w:r>
      <w:r w:rsidR="004B45CD">
        <w:t>, please contact</w:t>
      </w:r>
      <w:r w:rsidR="00B95C25">
        <w:t>:</w:t>
      </w:r>
    </w:p>
    <w:p w:rsidR="00776B9F" w:rsidRDefault="00776B9F" w:rsidP="00776B9F">
      <w:pPr>
        <w:keepNext w:val="0"/>
        <w:widowControl w:val="0"/>
        <w:spacing w:line="276" w:lineRule="auto"/>
      </w:pPr>
    </w:p>
    <w:tbl>
      <w:tblPr>
        <w:tblStyle w:val="TableGrid"/>
        <w:tblW w:w="9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1"/>
        <w:gridCol w:w="4861"/>
      </w:tblGrid>
      <w:tr w:rsidR="00B95C25" w:rsidTr="00B95C25">
        <w:trPr>
          <w:trHeight w:val="597"/>
        </w:trPr>
        <w:tc>
          <w:tcPr>
            <w:tcW w:w="4861" w:type="dxa"/>
          </w:tcPr>
          <w:p w:rsidR="00B95C25" w:rsidRPr="00B95C25" w:rsidRDefault="00B95C25" w:rsidP="00B95C25">
            <w:pPr>
              <w:keepNext w:val="0"/>
              <w:widowControl w:val="0"/>
              <w:spacing w:line="276" w:lineRule="auto"/>
              <w:rPr>
                <w:b/>
              </w:rPr>
            </w:pPr>
            <w:r w:rsidRPr="00B95C25">
              <w:rPr>
                <w:b/>
              </w:rPr>
              <w:t>France Capon (EPMF)</w:t>
            </w:r>
          </w:p>
          <w:p w:rsidR="00B95C25" w:rsidRDefault="00776B9F" w:rsidP="00B95C25">
            <w:pPr>
              <w:keepNext w:val="0"/>
              <w:widowControl w:val="0"/>
              <w:spacing w:line="276" w:lineRule="auto"/>
            </w:pPr>
            <w:hyperlink r:id="rId8" w:history="1">
              <w:r w:rsidR="00B95C25" w:rsidRPr="00556683">
                <w:rPr>
                  <w:rStyle w:val="Hyperlink"/>
                </w:rPr>
                <w:t>france.capon@epmf.be</w:t>
              </w:r>
            </w:hyperlink>
            <w:r w:rsidR="00B95C25">
              <w:t xml:space="preserve"> </w:t>
            </w:r>
          </w:p>
        </w:tc>
        <w:tc>
          <w:tcPr>
            <w:tcW w:w="4861" w:type="dxa"/>
          </w:tcPr>
          <w:p w:rsidR="00B95C25" w:rsidRPr="00B95C25" w:rsidRDefault="00B95C25" w:rsidP="00B95C25">
            <w:pPr>
              <w:keepNext w:val="0"/>
              <w:widowControl w:val="0"/>
              <w:spacing w:line="276" w:lineRule="auto"/>
              <w:rPr>
                <w:b/>
              </w:rPr>
            </w:pPr>
            <w:r w:rsidRPr="00B95C25">
              <w:rPr>
                <w:b/>
              </w:rPr>
              <w:lastRenderedPageBreak/>
              <w:t>Adams Koshy (eftec)</w:t>
            </w:r>
          </w:p>
          <w:p w:rsidR="00B95C25" w:rsidRDefault="00776B9F" w:rsidP="00B95C25">
            <w:pPr>
              <w:keepNext w:val="0"/>
              <w:widowControl w:val="0"/>
              <w:spacing w:line="276" w:lineRule="auto"/>
            </w:pPr>
            <w:hyperlink r:id="rId9" w:history="1">
              <w:r w:rsidR="00B95C25" w:rsidRPr="00556683">
                <w:rPr>
                  <w:rStyle w:val="Hyperlink"/>
                </w:rPr>
                <w:t>adams@eftec.co.uk</w:t>
              </w:r>
            </w:hyperlink>
            <w:r w:rsidR="00B95C25">
              <w:t xml:space="preserve"> </w:t>
            </w:r>
          </w:p>
        </w:tc>
      </w:tr>
    </w:tbl>
    <w:p w:rsidR="00B95C25" w:rsidRDefault="00B95C25" w:rsidP="00F94DC2">
      <w:pPr>
        <w:keepNext w:val="0"/>
        <w:widowControl w:val="0"/>
        <w:spacing w:after="200" w:line="276" w:lineRule="auto"/>
      </w:pPr>
    </w:p>
    <w:sectPr w:rsidR="00B95C25" w:rsidSect="00C358C0">
      <w:headerReference w:type="default" r:id="rId10"/>
      <w:footerReference w:type="default" r:id="rId11"/>
      <w:pgSz w:w="11906" w:h="16838" w:code="9"/>
      <w:pgMar w:top="1701" w:right="1134" w:bottom="567" w:left="1134" w:header="680" w:footer="567"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035" w:rsidRDefault="00285035" w:rsidP="00E01592">
      <w:r>
        <w:separator/>
      </w:r>
    </w:p>
  </w:endnote>
  <w:endnote w:type="continuationSeparator" w:id="0">
    <w:p w:rsidR="00285035" w:rsidRDefault="00285035" w:rsidP="00E01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 Sans">
    <w:altName w:val="Times New Roman"/>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Light">
    <w:altName w:val="Segoe UI Semilight"/>
    <w:panose1 w:val="020B03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Times (TT) Regular">
    <w:altName w:val="Times New Roman"/>
    <w:panose1 w:val="00000000000000000000"/>
    <w:charset w:val="00"/>
    <w:family w:val="auto"/>
    <w:notTrueType/>
    <w:pitch w:val="default"/>
    <w:sig w:usb0="00000003" w:usb1="00000000" w:usb2="00000000" w:usb3="00000000" w:csb0="00000001" w:csb1="00000000"/>
  </w:font>
  <w:font w:name="Open Sans Semibold">
    <w:altName w:val="Segoe UI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5035" w:rsidRPr="00C358C0" w:rsidRDefault="00285035" w:rsidP="00C358C0">
    <w:pPr>
      <w:tabs>
        <w:tab w:val="right" w:pos="9923"/>
      </w:tabs>
      <w:spacing w:line="160" w:lineRule="exact"/>
      <w:ind w:right="-285"/>
      <w:rPr>
        <w:rFonts w:eastAsiaTheme="majorEastAsia" w:cstheme="minorHAnsi"/>
        <w:noProof/>
        <w:color w:val="575756" w:themeColor="text2"/>
        <w:spacing w:val="0"/>
        <w:sz w:val="12"/>
        <w:szCs w:val="12"/>
      </w:rPr>
    </w:pPr>
    <w:r w:rsidRPr="00633706">
      <w:rPr>
        <w:rFonts w:eastAsiaTheme="majorEastAsia" w:cstheme="minorHAnsi"/>
        <w:color w:val="575756" w:themeColor="text2"/>
        <w:spacing w:val="0"/>
        <w:sz w:val="12"/>
        <w:szCs w:val="12"/>
      </w:rPr>
      <w:t xml:space="preserve">Draft </w:t>
    </w:r>
    <w:r>
      <w:rPr>
        <w:rFonts w:eastAsiaTheme="majorEastAsia" w:cstheme="minorHAnsi"/>
        <w:color w:val="575756" w:themeColor="text2"/>
        <w:spacing w:val="0"/>
        <w:sz w:val="12"/>
        <w:szCs w:val="12"/>
      </w:rPr>
      <w:t>workshop note</w:t>
    </w:r>
    <w:r w:rsidRPr="00633706">
      <w:rPr>
        <w:rFonts w:eastAsiaTheme="majorEastAsia" w:cstheme="minorHAnsi"/>
        <w:color w:val="575756" w:themeColor="text2"/>
        <w:spacing w:val="0"/>
        <w:sz w:val="12"/>
        <w:szCs w:val="12"/>
      </w:rPr>
      <w:t xml:space="preserve"> | November 2019</w:t>
    </w:r>
    <w:r w:rsidRPr="00C358C0">
      <w:rPr>
        <w:rFonts w:eastAsiaTheme="majorEastAsia" w:cstheme="minorHAnsi"/>
        <w:color w:val="575756" w:themeColor="text2"/>
        <w:spacing w:val="0"/>
        <w:sz w:val="12"/>
        <w:szCs w:val="12"/>
      </w:rPr>
      <w:tab/>
      <w:t xml:space="preserve">Page </w:t>
    </w:r>
    <w:r w:rsidRPr="00C358C0">
      <w:rPr>
        <w:rFonts w:eastAsiaTheme="minorEastAsia" w:cstheme="minorHAnsi"/>
        <w:color w:val="575756" w:themeColor="text2"/>
        <w:spacing w:val="0"/>
        <w:sz w:val="12"/>
        <w:szCs w:val="12"/>
      </w:rPr>
      <w:fldChar w:fldCharType="begin"/>
    </w:r>
    <w:r w:rsidRPr="00C358C0">
      <w:rPr>
        <w:rFonts w:eastAsiaTheme="majorEastAsia" w:cstheme="minorHAnsi"/>
        <w:color w:val="575756" w:themeColor="text2"/>
        <w:spacing w:val="0"/>
        <w:sz w:val="12"/>
        <w:szCs w:val="12"/>
      </w:rPr>
      <w:instrText xml:space="preserve"> PAGE    \* MERGEFORMAT </w:instrText>
    </w:r>
    <w:r w:rsidRPr="00C358C0">
      <w:rPr>
        <w:rFonts w:eastAsiaTheme="minorEastAsia" w:cstheme="minorHAnsi"/>
        <w:color w:val="575756" w:themeColor="text2"/>
        <w:spacing w:val="0"/>
        <w:sz w:val="12"/>
        <w:szCs w:val="12"/>
      </w:rPr>
      <w:fldChar w:fldCharType="separate"/>
    </w:r>
    <w:r w:rsidRPr="00C358C0">
      <w:rPr>
        <w:rFonts w:eastAsiaTheme="minorEastAsia" w:cstheme="minorHAnsi"/>
        <w:color w:val="575756" w:themeColor="text2"/>
        <w:spacing w:val="0"/>
        <w:sz w:val="12"/>
        <w:szCs w:val="12"/>
      </w:rPr>
      <w:t>2</w:t>
    </w:r>
    <w:r w:rsidRPr="00C358C0">
      <w:rPr>
        <w:rFonts w:eastAsiaTheme="majorEastAsia" w:cstheme="minorHAnsi"/>
        <w:noProof/>
        <w:color w:val="575756" w:themeColor="text2"/>
        <w:spacing w:val="0"/>
        <w:sz w:val="12"/>
        <w:szCs w:val="12"/>
      </w:rPr>
      <w:fldChar w:fldCharType="end"/>
    </w:r>
  </w:p>
  <w:p w:rsidR="00285035" w:rsidRPr="00C358C0" w:rsidRDefault="00285035" w:rsidP="00C358C0">
    <w:pPr>
      <w:tabs>
        <w:tab w:val="right" w:pos="9923"/>
      </w:tabs>
      <w:spacing w:line="160" w:lineRule="exact"/>
      <w:rPr>
        <w:rFonts w:eastAsiaTheme="majorEastAsia" w:cstheme="minorHAnsi"/>
        <w:color w:val="575756" w:themeColor="text2"/>
        <w:spacing w:val="0"/>
        <w:sz w:val="12"/>
        <w:szCs w:val="12"/>
      </w:rPr>
    </w:pPr>
    <w:r w:rsidRPr="00C358C0">
      <w:rPr>
        <w:rFonts w:eastAsiaTheme="majorEastAsia" w:cstheme="minorHAnsi"/>
        <w:noProof/>
        <w:color w:val="575756" w:themeColor="text2"/>
        <w:spacing w:val="0"/>
        <w:sz w:val="12"/>
        <w:szCs w:val="12"/>
        <w:lang w:eastAsia="en-GB"/>
      </w:rPr>
      <w:drawing>
        <wp:inline distT="0" distB="0" distL="0" distR="0" wp14:anchorId="4D0F4A81" wp14:editId="5EAA2322">
          <wp:extent cx="6300000" cy="306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30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035" w:rsidRPr="009B0AF4" w:rsidRDefault="00285035" w:rsidP="00682215">
      <w:pPr>
        <w:pStyle w:val="Footer"/>
      </w:pPr>
    </w:p>
  </w:footnote>
  <w:footnote w:type="continuationSeparator" w:id="0">
    <w:p w:rsidR="00285035" w:rsidRPr="009B0AF4" w:rsidRDefault="00285035" w:rsidP="00682215">
      <w:pPr>
        <w:pStyle w:val="Footer"/>
      </w:pPr>
    </w:p>
  </w:footnote>
  <w:footnote w:type="continuationNotice" w:id="1">
    <w:p w:rsidR="00285035" w:rsidRPr="001C1BC4" w:rsidRDefault="00285035" w:rsidP="001C1BC4">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5035" w:rsidRDefault="00285035" w:rsidP="0045362C">
    <w:pPr>
      <w:pStyle w:val="Header"/>
      <w:tabs>
        <w:tab w:val="clear" w:pos="4513"/>
        <w:tab w:val="clear" w:pos="9026"/>
      </w:tabs>
      <w:rPr>
        <w:rFonts w:ascii="Open Sans Semibold" w:hAnsi="Open Sans Semibold" w:cs="Open Sans Semibold"/>
        <w:color w:val="00768C" w:themeColor="text1"/>
        <w:sz w:val="16"/>
        <w:szCs w:val="16"/>
      </w:rPr>
    </w:pPr>
    <w:r>
      <w:rPr>
        <w:noProof/>
      </w:rPr>
      <w:drawing>
        <wp:anchor distT="0" distB="0" distL="114300" distR="114300" simplePos="0" relativeHeight="251658240" behindDoc="0" locked="0" layoutInCell="1" allowOverlap="1" wp14:anchorId="54F41914">
          <wp:simplePos x="0" y="0"/>
          <wp:positionH relativeFrom="column">
            <wp:posOffset>4895155</wp:posOffset>
          </wp:positionH>
          <wp:positionV relativeFrom="paragraph">
            <wp:posOffset>132272</wp:posOffset>
          </wp:positionV>
          <wp:extent cx="1153160" cy="437515"/>
          <wp:effectExtent l="0" t="0" r="8890" b="63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3160" cy="437515"/>
                  </a:xfrm>
                  <a:prstGeom prst="rect">
                    <a:avLst/>
                  </a:prstGeom>
                </pic:spPr>
              </pic:pic>
            </a:graphicData>
          </a:graphic>
          <wp14:sizeRelH relativeFrom="page">
            <wp14:pctWidth>0</wp14:pctWidth>
          </wp14:sizeRelH>
          <wp14:sizeRelV relativeFrom="page">
            <wp14:pctHeight>0</wp14:pctHeight>
          </wp14:sizeRelV>
        </wp:anchor>
      </w:drawing>
    </w:r>
    <w:r>
      <w:rPr>
        <w:rFonts w:ascii="Open Sans Semibold" w:hAnsi="Open Sans Semibold" w:cs="Open Sans Semibold"/>
        <w:noProof/>
        <w:color w:val="00768C" w:themeColor="text1"/>
        <w:sz w:val="16"/>
        <w:szCs w:val="16"/>
        <w:lang w:eastAsia="en-GB"/>
      </w:rPr>
      <w:drawing>
        <wp:inline distT="0" distB="0" distL="0" distR="0" wp14:anchorId="1EDEA34E" wp14:editId="5E2BB017">
          <wp:extent cx="286503" cy="3047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 lin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86503" cy="30479"/>
                  </a:xfrm>
                  <a:prstGeom prst="rect">
                    <a:avLst/>
                  </a:prstGeom>
                </pic:spPr>
              </pic:pic>
            </a:graphicData>
          </a:graphic>
        </wp:inline>
      </w:drawing>
    </w:r>
  </w:p>
  <w:p w:rsidR="00285035" w:rsidRDefault="00285035" w:rsidP="00BA0CE6">
    <w:pPr>
      <w:pStyle w:val="Header"/>
      <w:tabs>
        <w:tab w:val="clear" w:pos="4513"/>
        <w:tab w:val="clear" w:pos="9026"/>
      </w:tabs>
      <w:rPr>
        <w:noProof/>
      </w:rPr>
    </w:pPr>
    <w:r>
      <w:rPr>
        <w:rFonts w:ascii="Open Sans Semibold" w:hAnsi="Open Sans Semibold" w:cs="Open Sans Semibold"/>
        <w:color w:val="00768C" w:themeColor="text1"/>
        <w:sz w:val="16"/>
        <w:szCs w:val="16"/>
      </w:rPr>
      <w:t>Impact assessment of silver and silver compounds</w:t>
    </w:r>
    <w:r>
      <w:rPr>
        <w:noProof/>
      </w:rPr>
      <w:tab/>
    </w:r>
  </w:p>
  <w:p w:rsidR="00285035" w:rsidRPr="000623CB" w:rsidRDefault="00285035" w:rsidP="000E2B6A">
    <w:pPr>
      <w:pStyle w:val="Header"/>
      <w:tabs>
        <w:tab w:val="clear" w:pos="4513"/>
        <w:tab w:val="clear" w:pos="9026"/>
      </w:tabs>
      <w:jc w:val="right"/>
      <w:rPr>
        <w:rFonts w:ascii="Open Sans Semibold" w:hAnsi="Open Sans Semibold" w:cs="Open Sans Semibold"/>
        <w:color w:val="00768C"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829B1"/>
    <w:multiLevelType w:val="hybridMultilevel"/>
    <w:tmpl w:val="2CF6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C0AB2"/>
    <w:multiLevelType w:val="hybridMultilevel"/>
    <w:tmpl w:val="6D642D68"/>
    <w:lvl w:ilvl="0" w:tplc="5A6C5C5A">
      <w:start w:val="1"/>
      <w:numFmt w:val="bullet"/>
      <w:lvlText w:val="•"/>
      <w:lvlJc w:val="left"/>
      <w:pPr>
        <w:ind w:left="720" w:hanging="36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65511"/>
    <w:multiLevelType w:val="multilevel"/>
    <w:tmpl w:val="4D621FEE"/>
    <w:lvl w:ilvl="0">
      <w:start w:val="1"/>
      <w:numFmt w:val="decimal"/>
      <w:pStyle w:val="Heading1"/>
      <w:lvlText w:val="%1."/>
      <w:lvlJc w:val="left"/>
      <w:pPr>
        <w:ind w:left="360" w:hanging="360"/>
      </w:pPr>
      <w:rPr>
        <w:rFonts w:ascii="Open Sans" w:hAnsi="Open Sans" w:hint="default"/>
        <w:b/>
        <w:i w:val="0"/>
        <w:color w:val="00768C" w:themeColor="text1"/>
        <w:sz w:val="40"/>
      </w:rPr>
    </w:lvl>
    <w:lvl w:ilvl="1">
      <w:start w:val="1"/>
      <w:numFmt w:val="decimal"/>
      <w:pStyle w:val="Heading2"/>
      <w:lvlText w:val="%1.%2"/>
      <w:lvlJc w:val="left"/>
      <w:pPr>
        <w:ind w:left="794" w:hanging="794"/>
      </w:pPr>
      <w:rPr>
        <w:rFonts w:ascii="Open Sans" w:hAnsi="Open Sans" w:hint="default"/>
        <w:b/>
        <w:i w:val="0"/>
        <w:color w:val="00768C" w:themeColor="text1"/>
        <w:sz w:val="32"/>
      </w:rPr>
    </w:lvl>
    <w:lvl w:ilvl="2">
      <w:start w:val="1"/>
      <w:numFmt w:val="decimal"/>
      <w:pStyle w:val="Heading3"/>
      <w:lvlText w:val="%1.%2.%3"/>
      <w:lvlJc w:val="left"/>
      <w:pPr>
        <w:ind w:left="930" w:hanging="504"/>
      </w:pPr>
      <w:rPr>
        <w:b w:val="0"/>
        <w:bCs w:val="0"/>
        <w:i/>
        <w:iCs w:val="0"/>
        <w:caps w:val="0"/>
        <w:smallCaps w:val="0"/>
        <w:strike w:val="0"/>
        <w:dstrike w:val="0"/>
        <w:noProof w:val="0"/>
        <w:vanish w:val="0"/>
        <w:color w:val="00768C"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CF4017"/>
    <w:multiLevelType w:val="multilevel"/>
    <w:tmpl w:val="8F346A88"/>
    <w:styleLink w:val="EFTNumbering"/>
    <w:lvl w:ilvl="0">
      <w:start w:val="1"/>
      <w:numFmt w:val="decimal"/>
      <w:lvlText w:val="%1."/>
      <w:lvlJc w:val="left"/>
      <w:pPr>
        <w:ind w:left="567" w:hanging="567"/>
      </w:pPr>
      <w:rPr>
        <w:rFonts w:ascii="Open Sans" w:hAnsi="Open Sans" w:hint="default"/>
        <w:b/>
        <w:i w:val="0"/>
        <w:color w:val="00768C" w:themeColor="text1"/>
        <w:sz w:val="40"/>
      </w:rPr>
    </w:lvl>
    <w:lvl w:ilvl="1">
      <w:start w:val="1"/>
      <w:numFmt w:val="decimal"/>
      <w:lvlText w:val="%1.%2"/>
      <w:lvlJc w:val="left"/>
      <w:pPr>
        <w:ind w:left="794" w:hanging="794"/>
      </w:pPr>
      <w:rPr>
        <w:rFonts w:ascii="Open Sans" w:hAnsi="Open Sans" w:hint="default"/>
        <w:b/>
        <w:i w:val="0"/>
        <w:color w:val="00768C" w:themeColor="text1"/>
        <w:sz w:val="32"/>
      </w:rPr>
    </w:lvl>
    <w:lvl w:ilvl="2">
      <w:start w:val="1"/>
      <w:numFmt w:val="decimal"/>
      <w:lvlText w:val="%1.%2.%3"/>
      <w:lvlJc w:val="left"/>
      <w:pPr>
        <w:ind w:left="851" w:hanging="851"/>
      </w:pPr>
      <w:rPr>
        <w:rFonts w:ascii="Open Sans" w:hAnsi="Open Sans" w:hint="default"/>
        <w:b w:val="0"/>
        <w:i/>
        <w:color w:val="00768C" w:themeColor="text1"/>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FB650A8"/>
    <w:multiLevelType w:val="hybridMultilevel"/>
    <w:tmpl w:val="241CBCDE"/>
    <w:lvl w:ilvl="0" w:tplc="11A64E12">
      <w:start w:val="1"/>
      <w:numFmt w:val="bullet"/>
      <w:pStyle w:val="Bullet2eftec"/>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525F4B6A"/>
    <w:multiLevelType w:val="multilevel"/>
    <w:tmpl w:val="A9E64D68"/>
    <w:styleLink w:val="eft"/>
    <w:lvl w:ilvl="0">
      <w:start w:val="1"/>
      <w:numFmt w:val="decimal"/>
      <w:lvlText w:val="%1."/>
      <w:lvlJc w:val="left"/>
      <w:pPr>
        <w:ind w:left="0" w:firstLine="0"/>
      </w:pPr>
      <w:rPr>
        <w:rFonts w:ascii="Open Sans" w:hAnsi="Open Sans" w:hint="default"/>
        <w:b/>
        <w:bCs/>
        <w:i w:val="0"/>
        <w:iCs w:val="0"/>
        <w:caps w:val="0"/>
        <w:smallCaps w:val="0"/>
        <w:strike w:val="0"/>
        <w:dstrike w:val="0"/>
        <w:noProof w:val="0"/>
        <w:vanish w:val="0"/>
        <w:color w:val="00768C" w:themeColor="text1"/>
        <w:spacing w:val="0"/>
        <w:kern w:val="0"/>
        <w:position w:val="0"/>
        <w:sz w:val="4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0" w:firstLine="0"/>
      </w:pPr>
      <w:rPr>
        <w:rFonts w:ascii="Open Sans" w:hAnsi="Open Sans" w:hint="default"/>
        <w:b/>
        <w:i w:val="0"/>
        <w:color w:val="00768C" w:themeColor="accent1"/>
        <w:sz w:val="32"/>
      </w:rPr>
    </w:lvl>
    <w:lvl w:ilvl="2">
      <w:start w:val="1"/>
      <w:numFmt w:val="decimal"/>
      <w:isLgl/>
      <w:lvlText w:val="%1.%2.%3"/>
      <w:lvlJc w:val="left"/>
      <w:pPr>
        <w:ind w:left="0" w:firstLine="0"/>
      </w:pPr>
      <w:rPr>
        <w:rFonts w:ascii="Open Sans" w:hAnsi="Open Sans" w:hint="default"/>
        <w:b w:val="0"/>
        <w:i/>
        <w:color w:val="00768C" w:themeColor="text1"/>
        <w:sz w:val="26"/>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6" w15:restartNumberingAfterBreak="0">
    <w:nsid w:val="53D721BE"/>
    <w:multiLevelType w:val="multilevel"/>
    <w:tmpl w:val="1010BC82"/>
    <w:lvl w:ilvl="0">
      <w:start w:val="1"/>
      <w:numFmt w:val="bullet"/>
      <w:pStyle w:val="Bullet1eftec"/>
      <w:lvlText w:val="•"/>
      <w:lvlJc w:val="left"/>
      <w:pPr>
        <w:ind w:left="720" w:hanging="360"/>
      </w:pPr>
      <w:rPr>
        <w:rFonts w:ascii="Arial" w:hAnsi="Arial" w:hint="default"/>
        <w:color w:val="00768C" w:themeColor="text1"/>
        <w:sz w:val="22"/>
      </w:rPr>
    </w:lvl>
    <w:lvl w:ilvl="1">
      <w:start w:val="1"/>
      <w:numFmt w:val="bullet"/>
      <w:lvlText w:val="o"/>
      <w:lvlJc w:val="left"/>
      <w:pPr>
        <w:ind w:left="1021" w:hanging="284"/>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E4065B0"/>
    <w:multiLevelType w:val="hybridMultilevel"/>
    <w:tmpl w:val="A7B8B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6"/>
  </w:num>
  <w:num w:numId="6">
    <w:abstractNumId w:val="6"/>
    <w:lvlOverride w:ilvl="0">
      <w:lvl w:ilvl="0">
        <w:start w:val="1"/>
        <w:numFmt w:val="bullet"/>
        <w:pStyle w:val="Bullet1eftec"/>
        <w:lvlText w:val="•"/>
        <w:lvlJc w:val="left"/>
        <w:pPr>
          <w:ind w:left="720" w:hanging="360"/>
        </w:pPr>
        <w:rPr>
          <w:rFonts w:ascii="Arial" w:hAnsi="Arial" w:hint="default"/>
          <w:color w:val="00768C" w:themeColor="text1"/>
          <w:sz w:val="22"/>
        </w:rPr>
      </w:lvl>
    </w:lvlOverride>
    <w:lvlOverride w:ilvl="1">
      <w:lvl w:ilvl="1">
        <w:start w:val="1"/>
        <w:numFmt w:val="bullet"/>
        <w:lvlText w:val="o"/>
        <w:lvlJc w:val="left"/>
        <w:pPr>
          <w:ind w:left="1134" w:hanging="283"/>
        </w:pPr>
        <w:rPr>
          <w:rFonts w:ascii="Courier New" w:hAnsi="Courier New" w:hint="default"/>
        </w:rPr>
      </w:lvl>
    </w:lvlOverride>
    <w:lvlOverride w:ilvl="2">
      <w:lvl w:ilvl="2">
        <w:start w:val="1"/>
        <w:numFmt w:val="bullet"/>
        <w:lvlText w:val=""/>
        <w:lvlJc w:val="left"/>
        <w:pPr>
          <w:ind w:left="2160" w:hanging="360"/>
        </w:pPr>
        <w:rPr>
          <w:rFonts w:ascii="Wingdings" w:hAnsi="Wingding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hint="default"/>
        </w:rPr>
      </w:lvl>
    </w:lvlOverride>
  </w:num>
  <w:num w:numId="7">
    <w:abstractNumId w:val="0"/>
  </w:num>
  <w:num w:numId="8">
    <w:abstractNumId w:val="7"/>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0"/>
  <w:defaultTabStop w:val="720"/>
  <w:characterSpacingControl w:val="doNotCompress"/>
  <w:hdrShapeDefaults>
    <o:shapedefaults v:ext="edit" spidmax="1228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1DA"/>
    <w:rsid w:val="000122FC"/>
    <w:rsid w:val="00021C76"/>
    <w:rsid w:val="00032268"/>
    <w:rsid w:val="0003470F"/>
    <w:rsid w:val="00036953"/>
    <w:rsid w:val="00037848"/>
    <w:rsid w:val="00037D84"/>
    <w:rsid w:val="00041241"/>
    <w:rsid w:val="000467D3"/>
    <w:rsid w:val="00061CBC"/>
    <w:rsid w:val="000623CB"/>
    <w:rsid w:val="000665CF"/>
    <w:rsid w:val="000704F2"/>
    <w:rsid w:val="0008026C"/>
    <w:rsid w:val="00081800"/>
    <w:rsid w:val="00095F74"/>
    <w:rsid w:val="000961AC"/>
    <w:rsid w:val="00096B82"/>
    <w:rsid w:val="000978C0"/>
    <w:rsid w:val="000A2C54"/>
    <w:rsid w:val="000D0CAD"/>
    <w:rsid w:val="000D2649"/>
    <w:rsid w:val="000E2B6A"/>
    <w:rsid w:val="000E5913"/>
    <w:rsid w:val="000F04D4"/>
    <w:rsid w:val="000F17C4"/>
    <w:rsid w:val="000F600F"/>
    <w:rsid w:val="001072C1"/>
    <w:rsid w:val="00111517"/>
    <w:rsid w:val="00113E2F"/>
    <w:rsid w:val="0012048F"/>
    <w:rsid w:val="00123D65"/>
    <w:rsid w:val="00130CD7"/>
    <w:rsid w:val="00143995"/>
    <w:rsid w:val="001476CC"/>
    <w:rsid w:val="00151B1D"/>
    <w:rsid w:val="0015261D"/>
    <w:rsid w:val="00152B5A"/>
    <w:rsid w:val="001606A0"/>
    <w:rsid w:val="001728B9"/>
    <w:rsid w:val="00184C85"/>
    <w:rsid w:val="0018610A"/>
    <w:rsid w:val="0019034A"/>
    <w:rsid w:val="0019303D"/>
    <w:rsid w:val="0019490F"/>
    <w:rsid w:val="00197380"/>
    <w:rsid w:val="001A31A0"/>
    <w:rsid w:val="001B3AEB"/>
    <w:rsid w:val="001C1BC4"/>
    <w:rsid w:val="001D0871"/>
    <w:rsid w:val="001D14A6"/>
    <w:rsid w:val="001D5BF2"/>
    <w:rsid w:val="001E1D0F"/>
    <w:rsid w:val="001F22A1"/>
    <w:rsid w:val="001F4524"/>
    <w:rsid w:val="00202626"/>
    <w:rsid w:val="0021645D"/>
    <w:rsid w:val="00225B83"/>
    <w:rsid w:val="0023528B"/>
    <w:rsid w:val="00245D66"/>
    <w:rsid w:val="00251822"/>
    <w:rsid w:val="00261063"/>
    <w:rsid w:val="002646BF"/>
    <w:rsid w:val="00271F7E"/>
    <w:rsid w:val="00277522"/>
    <w:rsid w:val="00281C0A"/>
    <w:rsid w:val="00285035"/>
    <w:rsid w:val="00285808"/>
    <w:rsid w:val="002863B8"/>
    <w:rsid w:val="00291548"/>
    <w:rsid w:val="002A2543"/>
    <w:rsid w:val="002A2BAC"/>
    <w:rsid w:val="002B6AF3"/>
    <w:rsid w:val="002D19A5"/>
    <w:rsid w:val="002D2709"/>
    <w:rsid w:val="002D6463"/>
    <w:rsid w:val="002D77F1"/>
    <w:rsid w:val="002E2395"/>
    <w:rsid w:val="002E3B6A"/>
    <w:rsid w:val="002E5473"/>
    <w:rsid w:val="002F5161"/>
    <w:rsid w:val="002F644A"/>
    <w:rsid w:val="002F74ED"/>
    <w:rsid w:val="003005D7"/>
    <w:rsid w:val="00333D9B"/>
    <w:rsid w:val="00341213"/>
    <w:rsid w:val="00344A9F"/>
    <w:rsid w:val="003452F8"/>
    <w:rsid w:val="00352416"/>
    <w:rsid w:val="00355F1B"/>
    <w:rsid w:val="0036030E"/>
    <w:rsid w:val="003618C3"/>
    <w:rsid w:val="0036603F"/>
    <w:rsid w:val="00371421"/>
    <w:rsid w:val="00375974"/>
    <w:rsid w:val="003810F0"/>
    <w:rsid w:val="00385170"/>
    <w:rsid w:val="0038686E"/>
    <w:rsid w:val="00394010"/>
    <w:rsid w:val="003946F6"/>
    <w:rsid w:val="003A1471"/>
    <w:rsid w:val="003A2F3F"/>
    <w:rsid w:val="003A6479"/>
    <w:rsid w:val="003A7929"/>
    <w:rsid w:val="003B01D0"/>
    <w:rsid w:val="003C0907"/>
    <w:rsid w:val="003C6128"/>
    <w:rsid w:val="003C7F6E"/>
    <w:rsid w:val="003E32BD"/>
    <w:rsid w:val="003E3863"/>
    <w:rsid w:val="003F0063"/>
    <w:rsid w:val="003F11A0"/>
    <w:rsid w:val="004117E2"/>
    <w:rsid w:val="00423752"/>
    <w:rsid w:val="004348C3"/>
    <w:rsid w:val="00445D8C"/>
    <w:rsid w:val="0045362C"/>
    <w:rsid w:val="004557FF"/>
    <w:rsid w:val="00460B18"/>
    <w:rsid w:val="00462DA7"/>
    <w:rsid w:val="00463D9F"/>
    <w:rsid w:val="004738A2"/>
    <w:rsid w:val="004765CF"/>
    <w:rsid w:val="00476F80"/>
    <w:rsid w:val="004826E4"/>
    <w:rsid w:val="00483A16"/>
    <w:rsid w:val="004A5485"/>
    <w:rsid w:val="004B2083"/>
    <w:rsid w:val="004B45CD"/>
    <w:rsid w:val="004C1458"/>
    <w:rsid w:val="004C3738"/>
    <w:rsid w:val="004C7DCD"/>
    <w:rsid w:val="004D10ED"/>
    <w:rsid w:val="004E1B29"/>
    <w:rsid w:val="004F7EAD"/>
    <w:rsid w:val="005023ED"/>
    <w:rsid w:val="00503A2A"/>
    <w:rsid w:val="005042F4"/>
    <w:rsid w:val="00516424"/>
    <w:rsid w:val="00516BB8"/>
    <w:rsid w:val="0052180B"/>
    <w:rsid w:val="005272FE"/>
    <w:rsid w:val="00533235"/>
    <w:rsid w:val="00533BC0"/>
    <w:rsid w:val="00545D8B"/>
    <w:rsid w:val="005507B0"/>
    <w:rsid w:val="00555312"/>
    <w:rsid w:val="00555635"/>
    <w:rsid w:val="0055714C"/>
    <w:rsid w:val="00561EEF"/>
    <w:rsid w:val="00574ED7"/>
    <w:rsid w:val="00583EC1"/>
    <w:rsid w:val="005C519D"/>
    <w:rsid w:val="005D3037"/>
    <w:rsid w:val="005D356E"/>
    <w:rsid w:val="005E5DB8"/>
    <w:rsid w:val="005E5EB1"/>
    <w:rsid w:val="005F3427"/>
    <w:rsid w:val="006075C5"/>
    <w:rsid w:val="006076D5"/>
    <w:rsid w:val="0061466F"/>
    <w:rsid w:val="00620A0D"/>
    <w:rsid w:val="00633706"/>
    <w:rsid w:val="00641B90"/>
    <w:rsid w:val="00645739"/>
    <w:rsid w:val="00645B69"/>
    <w:rsid w:val="00646993"/>
    <w:rsid w:val="00650A5D"/>
    <w:rsid w:val="00651D67"/>
    <w:rsid w:val="00664804"/>
    <w:rsid w:val="00676BE3"/>
    <w:rsid w:val="00682215"/>
    <w:rsid w:val="00682C8D"/>
    <w:rsid w:val="006910E8"/>
    <w:rsid w:val="006915FD"/>
    <w:rsid w:val="0069522A"/>
    <w:rsid w:val="006A018A"/>
    <w:rsid w:val="006A1FCB"/>
    <w:rsid w:val="006A20D7"/>
    <w:rsid w:val="006B471C"/>
    <w:rsid w:val="006B63AD"/>
    <w:rsid w:val="006C437F"/>
    <w:rsid w:val="006D763E"/>
    <w:rsid w:val="006E3623"/>
    <w:rsid w:val="006E6D05"/>
    <w:rsid w:val="006E754A"/>
    <w:rsid w:val="006F485B"/>
    <w:rsid w:val="006F57A3"/>
    <w:rsid w:val="006F7D7E"/>
    <w:rsid w:val="00700965"/>
    <w:rsid w:val="00702B6C"/>
    <w:rsid w:val="00705393"/>
    <w:rsid w:val="007106E0"/>
    <w:rsid w:val="00741B65"/>
    <w:rsid w:val="007431AF"/>
    <w:rsid w:val="007451DF"/>
    <w:rsid w:val="007519D8"/>
    <w:rsid w:val="00753543"/>
    <w:rsid w:val="00765739"/>
    <w:rsid w:val="00776B9F"/>
    <w:rsid w:val="007800C1"/>
    <w:rsid w:val="00785786"/>
    <w:rsid w:val="007A4404"/>
    <w:rsid w:val="007B7476"/>
    <w:rsid w:val="007C0068"/>
    <w:rsid w:val="007C0CEB"/>
    <w:rsid w:val="007C4901"/>
    <w:rsid w:val="007D08C2"/>
    <w:rsid w:val="007D600A"/>
    <w:rsid w:val="007E16DF"/>
    <w:rsid w:val="007E4522"/>
    <w:rsid w:val="007F369C"/>
    <w:rsid w:val="008033C3"/>
    <w:rsid w:val="00806678"/>
    <w:rsid w:val="00825F06"/>
    <w:rsid w:val="0083001B"/>
    <w:rsid w:val="00832006"/>
    <w:rsid w:val="00836E3E"/>
    <w:rsid w:val="00841B40"/>
    <w:rsid w:val="00842757"/>
    <w:rsid w:val="00845CEC"/>
    <w:rsid w:val="00847671"/>
    <w:rsid w:val="008500CD"/>
    <w:rsid w:val="00851ABD"/>
    <w:rsid w:val="00853687"/>
    <w:rsid w:val="00854C12"/>
    <w:rsid w:val="00864FF1"/>
    <w:rsid w:val="008674D2"/>
    <w:rsid w:val="0087312E"/>
    <w:rsid w:val="00883D09"/>
    <w:rsid w:val="008A073B"/>
    <w:rsid w:val="008A12F6"/>
    <w:rsid w:val="008B0B0E"/>
    <w:rsid w:val="008B19AA"/>
    <w:rsid w:val="008C0D17"/>
    <w:rsid w:val="008E0671"/>
    <w:rsid w:val="008F17A7"/>
    <w:rsid w:val="008F71DA"/>
    <w:rsid w:val="009024CF"/>
    <w:rsid w:val="00906956"/>
    <w:rsid w:val="00914F55"/>
    <w:rsid w:val="009157C7"/>
    <w:rsid w:val="00923F2F"/>
    <w:rsid w:val="00937053"/>
    <w:rsid w:val="00937EF0"/>
    <w:rsid w:val="00942BF9"/>
    <w:rsid w:val="00944788"/>
    <w:rsid w:val="00956ED0"/>
    <w:rsid w:val="009617BF"/>
    <w:rsid w:val="009642D9"/>
    <w:rsid w:val="00964657"/>
    <w:rsid w:val="00972B30"/>
    <w:rsid w:val="00972D6C"/>
    <w:rsid w:val="00972DD6"/>
    <w:rsid w:val="00981CD3"/>
    <w:rsid w:val="009845A9"/>
    <w:rsid w:val="00986A29"/>
    <w:rsid w:val="00990FA4"/>
    <w:rsid w:val="00996BAF"/>
    <w:rsid w:val="009A0E02"/>
    <w:rsid w:val="009A6E87"/>
    <w:rsid w:val="009B0AF4"/>
    <w:rsid w:val="009B280B"/>
    <w:rsid w:val="009C4353"/>
    <w:rsid w:val="009C48A0"/>
    <w:rsid w:val="009D57AD"/>
    <w:rsid w:val="009D64C8"/>
    <w:rsid w:val="009D731E"/>
    <w:rsid w:val="009E11EA"/>
    <w:rsid w:val="00A10C82"/>
    <w:rsid w:val="00A119CB"/>
    <w:rsid w:val="00A34D67"/>
    <w:rsid w:val="00A46E78"/>
    <w:rsid w:val="00A67B13"/>
    <w:rsid w:val="00A779B1"/>
    <w:rsid w:val="00A848A6"/>
    <w:rsid w:val="00A91DE3"/>
    <w:rsid w:val="00AB03C2"/>
    <w:rsid w:val="00AD1F89"/>
    <w:rsid w:val="00AE193E"/>
    <w:rsid w:val="00AE3F96"/>
    <w:rsid w:val="00AE444E"/>
    <w:rsid w:val="00AF3F0D"/>
    <w:rsid w:val="00AF4B2C"/>
    <w:rsid w:val="00AF7B25"/>
    <w:rsid w:val="00B23206"/>
    <w:rsid w:val="00B30C1C"/>
    <w:rsid w:val="00B322A4"/>
    <w:rsid w:val="00B46609"/>
    <w:rsid w:val="00B46D8F"/>
    <w:rsid w:val="00B47CD2"/>
    <w:rsid w:val="00B50FEC"/>
    <w:rsid w:val="00B56DDB"/>
    <w:rsid w:val="00B643CB"/>
    <w:rsid w:val="00B7177C"/>
    <w:rsid w:val="00B73D31"/>
    <w:rsid w:val="00B77573"/>
    <w:rsid w:val="00B77E9A"/>
    <w:rsid w:val="00B82B85"/>
    <w:rsid w:val="00B8302C"/>
    <w:rsid w:val="00B879F2"/>
    <w:rsid w:val="00B87E2E"/>
    <w:rsid w:val="00B95C25"/>
    <w:rsid w:val="00B95C27"/>
    <w:rsid w:val="00BA0CE6"/>
    <w:rsid w:val="00BB385F"/>
    <w:rsid w:val="00BB6249"/>
    <w:rsid w:val="00BC2B0E"/>
    <w:rsid w:val="00BF3CAA"/>
    <w:rsid w:val="00C012C8"/>
    <w:rsid w:val="00C05CC9"/>
    <w:rsid w:val="00C10DCE"/>
    <w:rsid w:val="00C127AC"/>
    <w:rsid w:val="00C26D2B"/>
    <w:rsid w:val="00C26D8E"/>
    <w:rsid w:val="00C319F8"/>
    <w:rsid w:val="00C33917"/>
    <w:rsid w:val="00C358C0"/>
    <w:rsid w:val="00C36A6B"/>
    <w:rsid w:val="00C404F8"/>
    <w:rsid w:val="00C40F10"/>
    <w:rsid w:val="00C51A43"/>
    <w:rsid w:val="00C51DDA"/>
    <w:rsid w:val="00C57EB2"/>
    <w:rsid w:val="00C6566D"/>
    <w:rsid w:val="00C65A7E"/>
    <w:rsid w:val="00C70038"/>
    <w:rsid w:val="00C719BD"/>
    <w:rsid w:val="00C8779A"/>
    <w:rsid w:val="00CA1784"/>
    <w:rsid w:val="00CA62BC"/>
    <w:rsid w:val="00CB2EE2"/>
    <w:rsid w:val="00CB5D84"/>
    <w:rsid w:val="00CD6FF5"/>
    <w:rsid w:val="00CE5BD7"/>
    <w:rsid w:val="00CE681F"/>
    <w:rsid w:val="00CF7FC1"/>
    <w:rsid w:val="00D0083A"/>
    <w:rsid w:val="00D01CC7"/>
    <w:rsid w:val="00D028C4"/>
    <w:rsid w:val="00D172C5"/>
    <w:rsid w:val="00D22922"/>
    <w:rsid w:val="00D41E8B"/>
    <w:rsid w:val="00D4378A"/>
    <w:rsid w:val="00D50302"/>
    <w:rsid w:val="00D52C72"/>
    <w:rsid w:val="00D561A5"/>
    <w:rsid w:val="00D874E7"/>
    <w:rsid w:val="00DA08F9"/>
    <w:rsid w:val="00DB0597"/>
    <w:rsid w:val="00DB2ECE"/>
    <w:rsid w:val="00DB3EFA"/>
    <w:rsid w:val="00DB4526"/>
    <w:rsid w:val="00DB5961"/>
    <w:rsid w:val="00DB6A76"/>
    <w:rsid w:val="00DC0867"/>
    <w:rsid w:val="00DC66CF"/>
    <w:rsid w:val="00DD2708"/>
    <w:rsid w:val="00DD2D93"/>
    <w:rsid w:val="00DD4214"/>
    <w:rsid w:val="00DD549D"/>
    <w:rsid w:val="00DE032A"/>
    <w:rsid w:val="00DE2648"/>
    <w:rsid w:val="00DE559F"/>
    <w:rsid w:val="00DF37F1"/>
    <w:rsid w:val="00E01592"/>
    <w:rsid w:val="00E0360A"/>
    <w:rsid w:val="00E177A1"/>
    <w:rsid w:val="00E21453"/>
    <w:rsid w:val="00E238CE"/>
    <w:rsid w:val="00E42259"/>
    <w:rsid w:val="00E5365F"/>
    <w:rsid w:val="00E53985"/>
    <w:rsid w:val="00E55B41"/>
    <w:rsid w:val="00E60243"/>
    <w:rsid w:val="00E624BE"/>
    <w:rsid w:val="00E73B3B"/>
    <w:rsid w:val="00E768E0"/>
    <w:rsid w:val="00E9752B"/>
    <w:rsid w:val="00E975B6"/>
    <w:rsid w:val="00E9767A"/>
    <w:rsid w:val="00EC3A4C"/>
    <w:rsid w:val="00EC5AF6"/>
    <w:rsid w:val="00ED4EF7"/>
    <w:rsid w:val="00EE091A"/>
    <w:rsid w:val="00EE2DA8"/>
    <w:rsid w:val="00F02F10"/>
    <w:rsid w:val="00F04735"/>
    <w:rsid w:val="00F06338"/>
    <w:rsid w:val="00F07255"/>
    <w:rsid w:val="00F0795F"/>
    <w:rsid w:val="00F10E39"/>
    <w:rsid w:val="00F12B08"/>
    <w:rsid w:val="00F31EA2"/>
    <w:rsid w:val="00F355E5"/>
    <w:rsid w:val="00F43F36"/>
    <w:rsid w:val="00F45ACE"/>
    <w:rsid w:val="00F56164"/>
    <w:rsid w:val="00F70157"/>
    <w:rsid w:val="00F7163F"/>
    <w:rsid w:val="00F90733"/>
    <w:rsid w:val="00F94DC2"/>
    <w:rsid w:val="00FA0AD4"/>
    <w:rsid w:val="00FB439F"/>
    <w:rsid w:val="00FB5826"/>
    <w:rsid w:val="00FC5B04"/>
    <w:rsid w:val="00FD1E27"/>
    <w:rsid w:val="00FD3192"/>
    <w:rsid w:val="00FD4D77"/>
    <w:rsid w:val="00FD75D8"/>
    <w:rsid w:val="00FE170E"/>
    <w:rsid w:val="00FF0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FA67FA"/>
  <w15:docId w15:val="{E64B159D-E9AE-41B4-B275-2D50CE605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75756"/>
        <w:spacing w:val="-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lsdException w:name="toc 5" w:uiPriority="39"/>
    <w:lsdException w:name="toc 6" w:uiPriority="39"/>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177C"/>
    <w:pPr>
      <w:keepNext/>
      <w:spacing w:after="0" w:line="240" w:lineRule="auto"/>
    </w:pPr>
  </w:style>
  <w:style w:type="paragraph" w:styleId="Heading1">
    <w:name w:val="heading 1"/>
    <w:basedOn w:val="ESBodytextFullPage"/>
    <w:next w:val="BodyText"/>
    <w:link w:val="Heading1Char"/>
    <w:uiPriority w:val="9"/>
    <w:qFormat/>
    <w:rsid w:val="000704F2"/>
    <w:pPr>
      <w:keepNext w:val="0"/>
      <w:widowControl w:val="0"/>
      <w:numPr>
        <w:numId w:val="4"/>
      </w:numPr>
      <w:spacing w:after="227" w:line="460" w:lineRule="exact"/>
      <w:ind w:left="357" w:hanging="357"/>
      <w:outlineLvl w:val="0"/>
    </w:pPr>
    <w:rPr>
      <w:rFonts w:ascii="Open Sans" w:hAnsi="Open Sans"/>
      <w:b/>
      <w:color w:val="00768C" w:themeColor="text1"/>
      <w:sz w:val="40"/>
      <w:szCs w:val="40"/>
    </w:rPr>
  </w:style>
  <w:style w:type="paragraph" w:styleId="Heading2">
    <w:name w:val="heading 2"/>
    <w:basedOn w:val="Heading1"/>
    <w:next w:val="BodyText"/>
    <w:link w:val="Heading2Char"/>
    <w:uiPriority w:val="9"/>
    <w:qFormat/>
    <w:rsid w:val="00EE2DA8"/>
    <w:pPr>
      <w:numPr>
        <w:ilvl w:val="1"/>
      </w:numPr>
      <w:spacing w:before="227" w:line="380" w:lineRule="exact"/>
      <w:outlineLvl w:val="1"/>
    </w:pPr>
    <w:rPr>
      <w:sz w:val="32"/>
    </w:rPr>
  </w:style>
  <w:style w:type="paragraph" w:styleId="Heading3">
    <w:name w:val="heading 3"/>
    <w:basedOn w:val="Heading1"/>
    <w:next w:val="Normal"/>
    <w:link w:val="Heading3Char"/>
    <w:uiPriority w:val="9"/>
    <w:qFormat/>
    <w:rsid w:val="00123D65"/>
    <w:pPr>
      <w:numPr>
        <w:ilvl w:val="2"/>
      </w:numPr>
      <w:spacing w:before="227" w:line="300" w:lineRule="exact"/>
      <w:outlineLvl w:val="2"/>
    </w:pPr>
    <w:rPr>
      <w:b w:val="0"/>
      <w:i/>
      <w:sz w:val="26"/>
      <w:szCs w:val="26"/>
    </w:rPr>
  </w:style>
  <w:style w:type="paragraph" w:styleId="Heading4">
    <w:name w:val="heading 4"/>
    <w:basedOn w:val="Normal"/>
    <w:next w:val="Normal"/>
    <w:link w:val="Heading4Char"/>
    <w:uiPriority w:val="9"/>
    <w:qFormat/>
    <w:rsid w:val="00143995"/>
    <w:pPr>
      <w:keepLines/>
      <w:spacing w:before="40"/>
      <w:outlineLvl w:val="3"/>
    </w:pPr>
    <w:rPr>
      <w:rFonts w:asciiTheme="majorHAnsi" w:eastAsiaTheme="majorEastAsia" w:hAnsiTheme="majorHAnsi" w:cstheme="majorBidi"/>
      <w:i/>
      <w:iCs/>
      <w:color w:val="005768" w:themeColor="accent1" w:themeShade="BF"/>
    </w:rPr>
  </w:style>
  <w:style w:type="paragraph" w:styleId="Heading5">
    <w:name w:val="heading 5"/>
    <w:basedOn w:val="ESBodytextFullPage"/>
    <w:next w:val="Normal"/>
    <w:link w:val="Heading5Char"/>
    <w:uiPriority w:val="9"/>
    <w:qFormat/>
    <w:rsid w:val="00460B18"/>
    <w:pPr>
      <w:pBdr>
        <w:bottom w:val="single" w:sz="4" w:space="14" w:color="ABABAB"/>
      </w:pBdr>
      <w:spacing w:after="160" w:line="400" w:lineRule="exact"/>
      <w:outlineLvl w:val="4"/>
    </w:pPr>
    <w:rPr>
      <w:sz w:val="32"/>
      <w:szCs w:val="32"/>
    </w:rPr>
  </w:style>
  <w:style w:type="paragraph" w:styleId="Heading6">
    <w:name w:val="heading 6"/>
    <w:basedOn w:val="BodyText"/>
    <w:next w:val="Normal"/>
    <w:link w:val="Heading6Char"/>
    <w:uiPriority w:val="9"/>
    <w:qFormat/>
    <w:rsid w:val="00832006"/>
    <w:pPr>
      <w:spacing w:after="113" w:line="260" w:lineRule="exact"/>
      <w:outlineLvl w:val="5"/>
    </w:pPr>
    <w:rPr>
      <w:rFonts w:cstheme="minorHAnsi"/>
      <w:b/>
      <w:color w:val="00768C" w:themeColor="text1"/>
      <w:sz w:val="24"/>
    </w:rPr>
  </w:style>
  <w:style w:type="paragraph" w:styleId="Heading7">
    <w:name w:val="heading 7"/>
    <w:basedOn w:val="Heading5"/>
    <w:next w:val="Normal"/>
    <w:link w:val="Heading7Char"/>
    <w:uiPriority w:val="9"/>
    <w:qFormat/>
    <w:rsid w:val="00DE2648"/>
    <w:pPr>
      <w:pBdr>
        <w:bottom w:val="none" w:sz="0" w:space="0" w:color="auto"/>
      </w:pBdr>
      <w:spacing w:after="240" w:line="520" w:lineRule="exact"/>
      <w:outlineLvl w:val="6"/>
    </w:pPr>
    <w:rPr>
      <w:b/>
      <w:color w:val="00768C" w:themeColor="tex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7F6E"/>
    <w:pPr>
      <w:keepNext w:val="0"/>
      <w:widowControl w:val="0"/>
      <w:spacing w:after="160"/>
    </w:pPr>
    <w:rPr>
      <w:rFonts w:asciiTheme="majorHAnsi" w:hAnsiTheme="majorHAnsi" w:cstheme="majorHAnsi"/>
      <w:color w:val="00768C" w:themeColor="text1"/>
      <w:sz w:val="90"/>
      <w:szCs w:val="90"/>
    </w:rPr>
  </w:style>
  <w:style w:type="character" w:customStyle="1" w:styleId="TitleChar">
    <w:name w:val="Title Char"/>
    <w:basedOn w:val="DefaultParagraphFont"/>
    <w:link w:val="Title"/>
    <w:uiPriority w:val="10"/>
    <w:rsid w:val="003C7F6E"/>
    <w:rPr>
      <w:rFonts w:asciiTheme="majorHAnsi" w:hAnsiTheme="majorHAnsi" w:cstheme="majorHAnsi"/>
      <w:color w:val="00768C" w:themeColor="text1"/>
      <w:sz w:val="90"/>
      <w:szCs w:val="90"/>
    </w:rPr>
  </w:style>
  <w:style w:type="paragraph" w:styleId="Subtitle">
    <w:name w:val="Subtitle"/>
    <w:basedOn w:val="Normal"/>
    <w:next w:val="Normal"/>
    <w:link w:val="SubtitleChar"/>
    <w:uiPriority w:val="11"/>
    <w:qFormat/>
    <w:rsid w:val="00E01592"/>
    <w:rPr>
      <w:rFonts w:asciiTheme="majorHAnsi" w:hAnsiTheme="majorHAnsi" w:cstheme="majorHAnsi"/>
      <w:sz w:val="40"/>
      <w:szCs w:val="40"/>
    </w:rPr>
  </w:style>
  <w:style w:type="character" w:customStyle="1" w:styleId="SubtitleChar">
    <w:name w:val="Subtitle Char"/>
    <w:basedOn w:val="DefaultParagraphFont"/>
    <w:link w:val="Subtitle"/>
    <w:uiPriority w:val="11"/>
    <w:rsid w:val="00E01592"/>
    <w:rPr>
      <w:rFonts w:asciiTheme="majorHAnsi" w:hAnsiTheme="majorHAnsi" w:cstheme="majorHAnsi"/>
      <w:sz w:val="40"/>
      <w:szCs w:val="40"/>
    </w:rPr>
  </w:style>
  <w:style w:type="paragraph" w:styleId="Header">
    <w:name w:val="header"/>
    <w:basedOn w:val="Normal"/>
    <w:link w:val="HeaderChar"/>
    <w:uiPriority w:val="99"/>
    <w:rsid w:val="00E01592"/>
    <w:pPr>
      <w:tabs>
        <w:tab w:val="center" w:pos="4513"/>
        <w:tab w:val="right" w:pos="9026"/>
      </w:tabs>
    </w:pPr>
  </w:style>
  <w:style w:type="character" w:customStyle="1" w:styleId="HeaderChar">
    <w:name w:val="Header Char"/>
    <w:basedOn w:val="DefaultParagraphFont"/>
    <w:link w:val="Header"/>
    <w:uiPriority w:val="99"/>
    <w:rsid w:val="00E01592"/>
  </w:style>
  <w:style w:type="paragraph" w:styleId="Footer">
    <w:name w:val="footer"/>
    <w:basedOn w:val="Normal"/>
    <w:link w:val="FooterChar"/>
    <w:uiPriority w:val="99"/>
    <w:rsid w:val="00682215"/>
    <w:pPr>
      <w:tabs>
        <w:tab w:val="right" w:pos="9923"/>
      </w:tabs>
      <w:spacing w:line="160" w:lineRule="exact"/>
    </w:pPr>
    <w:rPr>
      <w:rFonts w:eastAsiaTheme="majorEastAsia" w:cstheme="minorHAnsi"/>
      <w:sz w:val="12"/>
      <w:szCs w:val="12"/>
    </w:rPr>
  </w:style>
  <w:style w:type="character" w:customStyle="1" w:styleId="FooterChar">
    <w:name w:val="Footer Char"/>
    <w:basedOn w:val="DefaultParagraphFont"/>
    <w:link w:val="Footer"/>
    <w:uiPriority w:val="99"/>
    <w:rsid w:val="00682215"/>
    <w:rPr>
      <w:rFonts w:eastAsiaTheme="majorEastAsia" w:cstheme="minorHAnsi"/>
      <w:color w:val="575756" w:themeColor="text2"/>
      <w:sz w:val="12"/>
      <w:szCs w:val="12"/>
    </w:rPr>
  </w:style>
  <w:style w:type="paragraph" w:styleId="BalloonText">
    <w:name w:val="Balloon Text"/>
    <w:basedOn w:val="Normal"/>
    <w:link w:val="BalloonTextChar"/>
    <w:uiPriority w:val="99"/>
    <w:semiHidden/>
    <w:unhideWhenUsed/>
    <w:rsid w:val="00E01592"/>
    <w:rPr>
      <w:rFonts w:ascii="Tahoma" w:hAnsi="Tahoma" w:cs="Tahoma"/>
      <w:sz w:val="16"/>
      <w:szCs w:val="16"/>
    </w:rPr>
  </w:style>
  <w:style w:type="character" w:customStyle="1" w:styleId="BalloonTextChar">
    <w:name w:val="Balloon Text Char"/>
    <w:basedOn w:val="DefaultParagraphFont"/>
    <w:link w:val="BalloonText"/>
    <w:uiPriority w:val="99"/>
    <w:semiHidden/>
    <w:rsid w:val="00E01592"/>
    <w:rPr>
      <w:rFonts w:ascii="Tahoma" w:hAnsi="Tahoma" w:cs="Tahoma"/>
      <w:sz w:val="16"/>
      <w:szCs w:val="16"/>
    </w:rPr>
  </w:style>
  <w:style w:type="paragraph" w:customStyle="1" w:styleId="ProposalClientDate">
    <w:name w:val="Proposal/Client/Date"/>
    <w:basedOn w:val="Subtitle"/>
    <w:qFormat/>
    <w:rsid w:val="003C7F6E"/>
    <w:pPr>
      <w:keepNext w:val="0"/>
      <w:widowControl w:val="0"/>
      <w:spacing w:after="700"/>
    </w:pPr>
  </w:style>
  <w:style w:type="paragraph" w:styleId="ListParagraph">
    <w:name w:val="List Paragraph"/>
    <w:basedOn w:val="Normal"/>
    <w:uiPriority w:val="34"/>
    <w:qFormat/>
    <w:rsid w:val="00BA0CE6"/>
    <w:pPr>
      <w:ind w:left="720"/>
      <w:contextualSpacing/>
    </w:pPr>
  </w:style>
  <w:style w:type="paragraph" w:styleId="BodyText">
    <w:name w:val="Body Text"/>
    <w:basedOn w:val="ESBodytextFullPage"/>
    <w:link w:val="BodyTextChar"/>
    <w:qFormat/>
    <w:rsid w:val="001F4524"/>
    <w:pPr>
      <w:keepNext w:val="0"/>
      <w:widowControl w:val="0"/>
      <w:spacing w:line="276" w:lineRule="auto"/>
      <w:jc w:val="both"/>
    </w:pPr>
  </w:style>
  <w:style w:type="character" w:customStyle="1" w:styleId="BodyTextChar">
    <w:name w:val="Body Text Char"/>
    <w:basedOn w:val="DefaultParagraphFont"/>
    <w:link w:val="BodyText"/>
    <w:rsid w:val="001F4524"/>
  </w:style>
  <w:style w:type="character" w:customStyle="1" w:styleId="Heading6Char">
    <w:name w:val="Heading 6 Char"/>
    <w:basedOn w:val="DefaultParagraphFont"/>
    <w:link w:val="Heading6"/>
    <w:uiPriority w:val="9"/>
    <w:rsid w:val="00832006"/>
    <w:rPr>
      <w:rFonts w:cstheme="minorHAnsi"/>
      <w:b/>
      <w:color w:val="00768C" w:themeColor="text1"/>
      <w:spacing w:val="-4"/>
      <w:sz w:val="24"/>
    </w:rPr>
  </w:style>
  <w:style w:type="paragraph" w:customStyle="1" w:styleId="Disclaimer">
    <w:name w:val="Disclaimer"/>
    <w:basedOn w:val="BodyText"/>
    <w:qFormat/>
    <w:rsid w:val="001E1D0F"/>
    <w:pPr>
      <w:spacing w:line="210" w:lineRule="exact"/>
      <w:ind w:right="5385"/>
    </w:pPr>
    <w:rPr>
      <w:sz w:val="17"/>
      <w:szCs w:val="17"/>
    </w:rPr>
  </w:style>
  <w:style w:type="paragraph" w:customStyle="1" w:styleId="Intro">
    <w:name w:val="Intro"/>
    <w:basedOn w:val="BodyText"/>
    <w:qFormat/>
    <w:rsid w:val="00151B1D"/>
    <w:pPr>
      <w:spacing w:line="320" w:lineRule="exact"/>
      <w:ind w:right="4393"/>
    </w:pPr>
    <w:rPr>
      <w:sz w:val="26"/>
      <w:szCs w:val="26"/>
    </w:rPr>
  </w:style>
  <w:style w:type="table" w:styleId="TableGrid">
    <w:name w:val="Table Grid"/>
    <w:basedOn w:val="TableNormal"/>
    <w:rsid w:val="001E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semiHidden/>
    <w:rsid w:val="001E1D0F"/>
    <w:pPr>
      <w:autoSpaceDE w:val="0"/>
      <w:autoSpaceDN w:val="0"/>
      <w:adjustRightInd w:val="0"/>
      <w:spacing w:line="288" w:lineRule="auto"/>
      <w:textAlignment w:val="center"/>
    </w:pPr>
    <w:rPr>
      <w:rFonts w:ascii="Times (TT) Regular" w:hAnsi="Times (TT) Regular" w:cs="Times (TT) Regular"/>
      <w:color w:val="000000"/>
      <w:sz w:val="24"/>
      <w:szCs w:val="24"/>
      <w:lang w:val="en-US"/>
    </w:rPr>
  </w:style>
  <w:style w:type="character" w:customStyle="1" w:styleId="Heading1Char">
    <w:name w:val="Heading 1 Char"/>
    <w:basedOn w:val="DefaultParagraphFont"/>
    <w:link w:val="Heading1"/>
    <w:uiPriority w:val="9"/>
    <w:rsid w:val="000704F2"/>
    <w:rPr>
      <w:rFonts w:ascii="Open Sans" w:hAnsi="Open Sans"/>
      <w:b/>
      <w:color w:val="00768C" w:themeColor="text1"/>
      <w:sz w:val="40"/>
      <w:szCs w:val="40"/>
    </w:rPr>
  </w:style>
  <w:style w:type="paragraph" w:customStyle="1" w:styleId="ESIntro">
    <w:name w:val="ES Intro"/>
    <w:basedOn w:val="ESBoldFullPage"/>
    <w:qFormat/>
    <w:rsid w:val="00F7163F"/>
    <w:pPr>
      <w:spacing w:after="360" w:line="260" w:lineRule="exact"/>
    </w:pPr>
    <w:rPr>
      <w:b w:val="0"/>
      <w:noProof/>
      <w:color w:val="575756" w:themeColor="text2"/>
      <w:sz w:val="22"/>
      <w:szCs w:val="26"/>
      <w:lang w:eastAsia="en-GB"/>
    </w:rPr>
  </w:style>
  <w:style w:type="paragraph" w:customStyle="1" w:styleId="ESBold">
    <w:name w:val="ES Bold"/>
    <w:basedOn w:val="Normal"/>
    <w:qFormat/>
    <w:rsid w:val="009C4353"/>
    <w:pPr>
      <w:spacing w:after="227" w:line="320" w:lineRule="exact"/>
      <w:ind w:right="3204"/>
    </w:pPr>
    <w:rPr>
      <w:b/>
      <w:sz w:val="24"/>
    </w:rPr>
  </w:style>
  <w:style w:type="paragraph" w:customStyle="1" w:styleId="ESBodytextFullPage">
    <w:name w:val="ES Body text Full Page"/>
    <w:basedOn w:val="Normal"/>
    <w:qFormat/>
    <w:rsid w:val="000665CF"/>
    <w:pPr>
      <w:spacing w:line="240" w:lineRule="exact"/>
    </w:pPr>
  </w:style>
  <w:style w:type="paragraph" w:customStyle="1" w:styleId="ESBoldFullPage">
    <w:name w:val="ES Bold Full Page"/>
    <w:basedOn w:val="ESBold"/>
    <w:qFormat/>
    <w:rsid w:val="003C7F6E"/>
    <w:pPr>
      <w:keepNext w:val="0"/>
      <w:widowControl w:val="0"/>
      <w:spacing w:after="0" w:line="240" w:lineRule="auto"/>
      <w:ind w:right="0"/>
    </w:pPr>
    <w:rPr>
      <w:color w:val="00768C" w:themeColor="text1"/>
    </w:rPr>
  </w:style>
  <w:style w:type="paragraph" w:customStyle="1" w:styleId="ESBodyText">
    <w:name w:val="ES Body Text"/>
    <w:basedOn w:val="BodyText"/>
    <w:qFormat/>
    <w:rsid w:val="00545D8B"/>
    <w:pPr>
      <w:ind w:right="3204"/>
    </w:pPr>
  </w:style>
  <w:style w:type="paragraph" w:customStyle="1" w:styleId="Contents">
    <w:name w:val="Contents"/>
    <w:basedOn w:val="ESBodytextFullPage"/>
    <w:qFormat/>
    <w:rsid w:val="001476CC"/>
    <w:pPr>
      <w:spacing w:after="360" w:line="1200" w:lineRule="exact"/>
    </w:pPr>
    <w:rPr>
      <w:rFonts w:ascii="Open Sans Semibold" w:hAnsi="Open Sans Semibold" w:cs="Open Sans Semibold"/>
      <w:color w:val="00768C" w:themeColor="text1"/>
      <w:sz w:val="80"/>
      <w:szCs w:val="80"/>
    </w:rPr>
  </w:style>
  <w:style w:type="paragraph" w:customStyle="1" w:styleId="SectionTitle">
    <w:name w:val="Section Title"/>
    <w:basedOn w:val="BodyText"/>
    <w:next w:val="BodyText"/>
    <w:qFormat/>
    <w:rsid w:val="00C51A43"/>
    <w:pPr>
      <w:spacing w:line="1400" w:lineRule="exact"/>
    </w:pPr>
    <w:rPr>
      <w:rFonts w:asciiTheme="majorHAnsi" w:hAnsiTheme="majorHAnsi" w:cstheme="majorHAnsi"/>
      <w:color w:val="00768C" w:themeColor="text1"/>
      <w:sz w:val="120"/>
      <w:szCs w:val="120"/>
    </w:rPr>
  </w:style>
  <w:style w:type="paragraph" w:customStyle="1" w:styleId="Statement">
    <w:name w:val="Statement"/>
    <w:basedOn w:val="BodyText"/>
    <w:next w:val="BodyText"/>
    <w:qFormat/>
    <w:rsid w:val="009C4353"/>
    <w:pPr>
      <w:spacing w:line="800" w:lineRule="exact"/>
      <w:ind w:right="1416"/>
    </w:pPr>
    <w:rPr>
      <w:rFonts w:asciiTheme="majorHAnsi" w:hAnsiTheme="majorHAnsi" w:cstheme="majorHAnsi"/>
      <w:color w:val="FFFFFF" w:themeColor="background1"/>
      <w:sz w:val="70"/>
      <w:szCs w:val="70"/>
    </w:rPr>
  </w:style>
  <w:style w:type="paragraph" w:customStyle="1" w:styleId="ESummaryTitle">
    <w:name w:val="ESummary Title"/>
    <w:basedOn w:val="BodyText"/>
    <w:qFormat/>
    <w:rsid w:val="00FD75D8"/>
    <w:pPr>
      <w:spacing w:after="300" w:line="1200" w:lineRule="exact"/>
    </w:pPr>
    <w:rPr>
      <w:rFonts w:asciiTheme="majorHAnsi" w:hAnsiTheme="majorHAnsi" w:cstheme="majorHAnsi"/>
      <w:color w:val="00768C" w:themeColor="text1"/>
      <w:sz w:val="80"/>
      <w:szCs w:val="80"/>
    </w:rPr>
  </w:style>
  <w:style w:type="character" w:customStyle="1" w:styleId="Heading2Char">
    <w:name w:val="Heading 2 Char"/>
    <w:basedOn w:val="DefaultParagraphFont"/>
    <w:link w:val="Heading2"/>
    <w:uiPriority w:val="9"/>
    <w:rsid w:val="00EE2DA8"/>
    <w:rPr>
      <w:rFonts w:ascii="Open Sans" w:hAnsi="Open Sans"/>
      <w:b/>
      <w:color w:val="00768C" w:themeColor="text1"/>
      <w:sz w:val="32"/>
      <w:szCs w:val="40"/>
    </w:rPr>
  </w:style>
  <w:style w:type="paragraph" w:customStyle="1" w:styleId="Bullet1eftec">
    <w:name w:val="Bullet 1 eftec"/>
    <w:basedOn w:val="ESBodytextFullPage"/>
    <w:qFormat/>
    <w:rsid w:val="003C7F6E"/>
    <w:pPr>
      <w:keepNext w:val="0"/>
      <w:widowControl w:val="0"/>
      <w:numPr>
        <w:numId w:val="5"/>
      </w:numPr>
      <w:spacing w:after="113" w:line="276" w:lineRule="auto"/>
      <w:ind w:left="568" w:hanging="284"/>
      <w:jc w:val="both"/>
    </w:pPr>
  </w:style>
  <w:style w:type="paragraph" w:customStyle="1" w:styleId="MainIntroduction">
    <w:name w:val="Main Introduction"/>
    <w:basedOn w:val="ESBodytextFullPage"/>
    <w:qFormat/>
    <w:rsid w:val="009B0AF4"/>
    <w:pPr>
      <w:spacing w:line="320" w:lineRule="exact"/>
    </w:pPr>
    <w:rPr>
      <w:spacing w:val="-4"/>
      <w:sz w:val="26"/>
      <w:szCs w:val="26"/>
    </w:rPr>
  </w:style>
  <w:style w:type="character" w:customStyle="1" w:styleId="Heading3Char">
    <w:name w:val="Heading 3 Char"/>
    <w:basedOn w:val="DefaultParagraphFont"/>
    <w:link w:val="Heading3"/>
    <w:uiPriority w:val="9"/>
    <w:rsid w:val="00123D65"/>
    <w:rPr>
      <w:rFonts w:ascii="Open Sans" w:hAnsi="Open Sans"/>
      <w:i/>
      <w:color w:val="00768C" w:themeColor="text1"/>
      <w:sz w:val="26"/>
      <w:szCs w:val="26"/>
    </w:rPr>
  </w:style>
  <w:style w:type="paragraph" w:customStyle="1" w:styleId="Subheading10pt">
    <w:name w:val="Subheading 10pt"/>
    <w:basedOn w:val="ESBodytextFullPage"/>
    <w:qFormat/>
    <w:rsid w:val="007451DF"/>
    <w:pPr>
      <w:spacing w:before="120" w:after="120"/>
    </w:pPr>
    <w:rPr>
      <w:b/>
      <w:color w:val="00768C" w:themeColor="text1"/>
    </w:rPr>
  </w:style>
  <w:style w:type="paragraph" w:styleId="Caption">
    <w:name w:val="caption"/>
    <w:basedOn w:val="Normal"/>
    <w:next w:val="Normal"/>
    <w:uiPriority w:val="35"/>
    <w:qFormat/>
    <w:rsid w:val="001D14A6"/>
    <w:pPr>
      <w:spacing w:before="120" w:after="240"/>
    </w:pPr>
    <w:rPr>
      <w:bCs/>
      <w:sz w:val="18"/>
      <w:szCs w:val="18"/>
    </w:rPr>
  </w:style>
  <w:style w:type="paragraph" w:styleId="FootnoteText">
    <w:name w:val="footnote text"/>
    <w:basedOn w:val="Normal"/>
    <w:link w:val="FootnoteTextChar"/>
    <w:uiPriority w:val="99"/>
    <w:rsid w:val="00D52C72"/>
    <w:pPr>
      <w:spacing w:line="170" w:lineRule="exact"/>
      <w:ind w:left="142" w:hanging="142"/>
    </w:pPr>
    <w:rPr>
      <w:i/>
      <w:sz w:val="14"/>
      <w:szCs w:val="14"/>
    </w:rPr>
  </w:style>
  <w:style w:type="character" w:customStyle="1" w:styleId="FootnoteTextChar">
    <w:name w:val="Footnote Text Char"/>
    <w:basedOn w:val="DefaultParagraphFont"/>
    <w:link w:val="FootnoteText"/>
    <w:uiPriority w:val="99"/>
    <w:rsid w:val="00D52C72"/>
    <w:rPr>
      <w:i/>
      <w:color w:val="575756" w:themeColor="text2"/>
      <w:sz w:val="14"/>
      <w:szCs w:val="14"/>
    </w:rPr>
  </w:style>
  <w:style w:type="character" w:styleId="FootnoteReference">
    <w:name w:val="footnote reference"/>
    <w:uiPriority w:val="99"/>
    <w:rsid w:val="00341213"/>
    <w:rPr>
      <w:vertAlign w:val="superscript"/>
    </w:rPr>
  </w:style>
  <w:style w:type="paragraph" w:customStyle="1" w:styleId="TableText">
    <w:name w:val="Table Text"/>
    <w:basedOn w:val="BodyText"/>
    <w:qFormat/>
    <w:rsid w:val="009B0AF4"/>
    <w:rPr>
      <w:sz w:val="17"/>
      <w:szCs w:val="17"/>
    </w:rPr>
  </w:style>
  <w:style w:type="paragraph" w:customStyle="1" w:styleId="SummaryIntro">
    <w:name w:val="Summary Intro"/>
    <w:basedOn w:val="ESIntro"/>
    <w:qFormat/>
    <w:rsid w:val="009E11EA"/>
  </w:style>
  <w:style w:type="paragraph" w:customStyle="1" w:styleId="Summary12pt">
    <w:name w:val="Summary 12pt"/>
    <w:basedOn w:val="SummaryIntro"/>
    <w:qFormat/>
    <w:rsid w:val="009E11EA"/>
    <w:rPr>
      <w:b/>
      <w:sz w:val="24"/>
    </w:rPr>
  </w:style>
  <w:style w:type="paragraph" w:styleId="TOC1">
    <w:name w:val="toc 1"/>
    <w:basedOn w:val="Normal"/>
    <w:next w:val="Normal"/>
    <w:autoRedefine/>
    <w:uiPriority w:val="39"/>
    <w:unhideWhenUsed/>
    <w:rsid w:val="00C51A43"/>
    <w:pPr>
      <w:tabs>
        <w:tab w:val="right" w:pos="9061"/>
      </w:tabs>
      <w:spacing w:before="240" w:after="80" w:line="400" w:lineRule="exact"/>
      <w:ind w:left="350" w:hanging="350"/>
    </w:pPr>
    <w:rPr>
      <w:rFonts w:ascii="Open Sans" w:hAnsi="Open Sans"/>
      <w:b/>
      <w:noProof/>
      <w:color w:val="00768C" w:themeColor="text1"/>
      <w:sz w:val="32"/>
    </w:rPr>
  </w:style>
  <w:style w:type="paragraph" w:styleId="TOC2">
    <w:name w:val="toc 2"/>
    <w:basedOn w:val="Normal"/>
    <w:next w:val="Normal"/>
    <w:autoRedefine/>
    <w:uiPriority w:val="39"/>
    <w:unhideWhenUsed/>
    <w:rsid w:val="00C51A43"/>
    <w:pPr>
      <w:tabs>
        <w:tab w:val="right" w:pos="9061"/>
      </w:tabs>
      <w:spacing w:after="80" w:line="360" w:lineRule="exact"/>
      <w:ind w:left="851" w:hanging="425"/>
    </w:pPr>
    <w:rPr>
      <w:rFonts w:ascii="Open Sans Semibold" w:hAnsi="Open Sans Semibold" w:cs="Open Sans Semibold"/>
      <w:b/>
      <w:noProof/>
    </w:rPr>
  </w:style>
  <w:style w:type="paragraph" w:styleId="TOC3">
    <w:name w:val="toc 3"/>
    <w:basedOn w:val="Normal"/>
    <w:next w:val="Normal"/>
    <w:autoRedefine/>
    <w:uiPriority w:val="39"/>
    <w:unhideWhenUsed/>
    <w:rsid w:val="00C51A43"/>
    <w:pPr>
      <w:tabs>
        <w:tab w:val="right" w:pos="9061"/>
      </w:tabs>
      <w:spacing w:after="80" w:line="360" w:lineRule="exact"/>
      <w:ind w:left="1418" w:hanging="567"/>
    </w:pPr>
    <w:rPr>
      <w:rFonts w:ascii="Open Sans" w:hAnsi="Open Sans"/>
      <w:i/>
      <w:noProof/>
    </w:rPr>
  </w:style>
  <w:style w:type="character" w:styleId="Hyperlink">
    <w:name w:val="Hyperlink"/>
    <w:basedOn w:val="DefaultParagraphFont"/>
    <w:uiPriority w:val="99"/>
    <w:unhideWhenUsed/>
    <w:rsid w:val="00D028C4"/>
    <w:rPr>
      <w:color w:val="00768C" w:themeColor="text1"/>
      <w:sz w:val="20"/>
      <w:u w:val="single"/>
    </w:rPr>
  </w:style>
  <w:style w:type="paragraph" w:customStyle="1" w:styleId="TableCaption">
    <w:name w:val="Table Caption"/>
    <w:basedOn w:val="FigureCaption"/>
    <w:qFormat/>
    <w:rsid w:val="0015261D"/>
  </w:style>
  <w:style w:type="paragraph" w:customStyle="1" w:styleId="BoxCaption">
    <w:name w:val="Box Caption"/>
    <w:basedOn w:val="Caption"/>
    <w:qFormat/>
    <w:rsid w:val="005E5DB8"/>
    <w:rPr>
      <w:b/>
      <w:color w:val="FFFFFF" w:themeColor="background2"/>
      <w:sz w:val="20"/>
    </w:rPr>
  </w:style>
  <w:style w:type="paragraph" w:customStyle="1" w:styleId="FigureCaption">
    <w:name w:val="Figure Caption"/>
    <w:basedOn w:val="Caption"/>
    <w:qFormat/>
    <w:rsid w:val="00291548"/>
    <w:pPr>
      <w:spacing w:before="60" w:line="190" w:lineRule="exact"/>
    </w:pPr>
    <w:rPr>
      <w:b/>
      <w:color w:val="97D700" w:themeColor="accent3"/>
      <w:sz w:val="20"/>
      <w:szCs w:val="17"/>
    </w:rPr>
  </w:style>
  <w:style w:type="paragraph" w:styleId="TOC4">
    <w:name w:val="toc 4"/>
    <w:basedOn w:val="Normal"/>
    <w:next w:val="Normal"/>
    <w:autoRedefine/>
    <w:uiPriority w:val="39"/>
    <w:rsid w:val="00A779B1"/>
    <w:pPr>
      <w:tabs>
        <w:tab w:val="right" w:pos="9639"/>
      </w:tabs>
      <w:spacing w:after="100"/>
    </w:pPr>
  </w:style>
  <w:style w:type="paragraph" w:styleId="TOC5">
    <w:name w:val="toc 5"/>
    <w:basedOn w:val="Normal"/>
    <w:next w:val="Normal"/>
    <w:autoRedefine/>
    <w:uiPriority w:val="39"/>
    <w:rsid w:val="004C1458"/>
    <w:pPr>
      <w:tabs>
        <w:tab w:val="right" w:pos="9639"/>
      </w:tabs>
      <w:spacing w:after="100"/>
    </w:pPr>
    <w:rPr>
      <w:noProof/>
      <w:szCs w:val="20"/>
    </w:rPr>
  </w:style>
  <w:style w:type="character" w:customStyle="1" w:styleId="Heading5Char">
    <w:name w:val="Heading 5 Char"/>
    <w:basedOn w:val="DefaultParagraphFont"/>
    <w:link w:val="Heading5"/>
    <w:uiPriority w:val="9"/>
    <w:rsid w:val="00460B18"/>
    <w:rPr>
      <w:color w:val="575756" w:themeColor="text2"/>
      <w:sz w:val="32"/>
      <w:szCs w:val="32"/>
    </w:rPr>
  </w:style>
  <w:style w:type="paragraph" w:styleId="TOC6">
    <w:name w:val="toc 6"/>
    <w:basedOn w:val="Normal"/>
    <w:next w:val="Normal"/>
    <w:autoRedefine/>
    <w:uiPriority w:val="39"/>
    <w:rsid w:val="00825F06"/>
    <w:pPr>
      <w:tabs>
        <w:tab w:val="right" w:pos="9639"/>
      </w:tabs>
      <w:spacing w:after="100"/>
    </w:pPr>
  </w:style>
  <w:style w:type="paragraph" w:customStyle="1" w:styleId="RefTabbed">
    <w:name w:val="Ref Tabbed"/>
    <w:basedOn w:val="BodyText"/>
    <w:qFormat/>
    <w:rsid w:val="007431AF"/>
    <w:pPr>
      <w:spacing w:after="204"/>
      <w:ind w:left="1134" w:hanging="1134"/>
    </w:pPr>
    <w:rPr>
      <w:sz w:val="17"/>
      <w:szCs w:val="17"/>
    </w:rPr>
  </w:style>
  <w:style w:type="numbering" w:customStyle="1" w:styleId="eft">
    <w:name w:val="eft"/>
    <w:uiPriority w:val="99"/>
    <w:rsid w:val="00D028C4"/>
    <w:pPr>
      <w:numPr>
        <w:numId w:val="2"/>
      </w:numPr>
    </w:pPr>
  </w:style>
  <w:style w:type="table" w:customStyle="1" w:styleId="efttable">
    <w:name w:val="eft table"/>
    <w:basedOn w:val="TableNormal"/>
    <w:uiPriority w:val="99"/>
    <w:rsid w:val="00281C0A"/>
    <w:pPr>
      <w:spacing w:after="0" w:line="240" w:lineRule="auto"/>
    </w:pPr>
    <w:rPr>
      <w:color w:val="575756" w:themeColor="text2"/>
      <w:sz w:val="17"/>
    </w:rPr>
    <w:tblPr>
      <w:tblStyleRowBandSize w:val="1"/>
      <w:tblBorders>
        <w:insideH w:val="single" w:sz="4" w:space="0" w:color="ABABAB"/>
        <w:insideV w:val="single" w:sz="4" w:space="0" w:color="ABABAB"/>
      </w:tblBorders>
    </w:tblPr>
    <w:tcPr>
      <w:vAlign w:val="center"/>
    </w:tcPr>
    <w:tblStylePr w:type="firstRow">
      <w:pPr>
        <w:jc w:val="left"/>
      </w:pPr>
      <w:rPr>
        <w:b w:val="0"/>
      </w:rPr>
      <w:tblPr/>
      <w:tcPr>
        <w:tcBorders>
          <w:insideH w:val="nil"/>
          <w:insideV w:val="single" w:sz="4" w:space="0" w:color="ABABAB"/>
        </w:tcBorders>
      </w:tcPr>
    </w:tblStylePr>
    <w:tblStylePr w:type="band1Horz">
      <w:rPr>
        <w:rFonts w:asciiTheme="minorHAnsi" w:hAnsiTheme="minorHAnsi"/>
        <w:sz w:val="17"/>
      </w:rPr>
    </w:tblStylePr>
    <w:tblStylePr w:type="band2Horz">
      <w:rPr>
        <w:rFonts w:asciiTheme="minorHAnsi" w:hAnsiTheme="minorHAnsi"/>
        <w:sz w:val="17"/>
      </w:rPr>
    </w:tblStylePr>
  </w:style>
  <w:style w:type="table" w:customStyle="1" w:styleId="efttablestyle">
    <w:name w:val="eft table style"/>
    <w:basedOn w:val="TableNormal"/>
    <w:uiPriority w:val="99"/>
    <w:rsid w:val="004117E2"/>
    <w:pPr>
      <w:spacing w:after="0" w:line="240" w:lineRule="auto"/>
    </w:pPr>
    <w:rPr>
      <w:color w:val="575756" w:themeColor="text2"/>
      <w:sz w:val="17"/>
    </w:rPr>
    <w:tblPr>
      <w:tblStyleRowBandSize w:val="1"/>
      <w:tblBorders>
        <w:insideH w:val="single" w:sz="4" w:space="0" w:color="9A9A99" w:themeColor="text2" w:themeTint="99"/>
        <w:insideV w:val="single" w:sz="4" w:space="0" w:color="9A9A99" w:themeColor="text2" w:themeTint="99"/>
      </w:tblBorders>
    </w:tblPr>
    <w:tcPr>
      <w:vAlign w:val="center"/>
    </w:tcPr>
    <w:tblStylePr w:type="firstRow">
      <w:rPr>
        <w:rFonts w:asciiTheme="minorHAnsi" w:hAnsiTheme="minorHAnsi"/>
        <w:b/>
        <w:sz w:val="17"/>
      </w:rPr>
    </w:tblStylePr>
    <w:tblStylePr w:type="band1Horz">
      <w:pPr>
        <w:wordWrap/>
        <w:spacing w:beforeLines="0" w:before="0" w:beforeAutospacing="0" w:afterLines="0" w:after="0" w:afterAutospacing="0" w:line="240" w:lineRule="auto"/>
        <w:contextualSpacing w:val="0"/>
        <w:jc w:val="left"/>
      </w:pPr>
      <w:rPr>
        <w:rFonts w:asciiTheme="minorHAnsi" w:hAnsiTheme="minorHAnsi"/>
        <w:color w:val="575756" w:themeColor="text2"/>
        <w:sz w:val="17"/>
      </w:rPr>
    </w:tblStylePr>
    <w:tblStylePr w:type="band2Horz">
      <w:pPr>
        <w:wordWrap/>
        <w:spacing w:beforeLines="0" w:before="0" w:beforeAutospacing="0" w:afterLines="0" w:after="0" w:afterAutospacing="0" w:line="240" w:lineRule="auto"/>
        <w:jc w:val="left"/>
      </w:pPr>
      <w:rPr>
        <w:rFonts w:asciiTheme="minorHAnsi" w:hAnsiTheme="minorHAnsi"/>
        <w:sz w:val="17"/>
      </w:rPr>
      <w:tblPr/>
      <w:tcPr>
        <w:tcMar>
          <w:top w:w="0" w:type="nil"/>
          <w:left w:w="28" w:type="dxa"/>
          <w:bottom w:w="0" w:type="nil"/>
          <w:right w:w="28" w:type="dxa"/>
        </w:tcMar>
      </w:tcPr>
    </w:tblStylePr>
  </w:style>
  <w:style w:type="character" w:customStyle="1" w:styleId="Heading7Char">
    <w:name w:val="Heading 7 Char"/>
    <w:basedOn w:val="DefaultParagraphFont"/>
    <w:link w:val="Heading7"/>
    <w:uiPriority w:val="9"/>
    <w:rsid w:val="00DE2648"/>
    <w:rPr>
      <w:b/>
      <w:color w:val="00768C" w:themeColor="text1"/>
      <w:sz w:val="40"/>
      <w:szCs w:val="40"/>
    </w:rPr>
  </w:style>
  <w:style w:type="paragraph" w:customStyle="1" w:styleId="SampleText">
    <w:name w:val="Sample Text"/>
    <w:basedOn w:val="TableText"/>
    <w:qFormat/>
    <w:rsid w:val="00D52C72"/>
    <w:rPr>
      <w:i/>
      <w:sz w:val="10"/>
      <w:szCs w:val="10"/>
    </w:rPr>
  </w:style>
  <w:style w:type="paragraph" w:styleId="EndnoteText">
    <w:name w:val="endnote text"/>
    <w:basedOn w:val="Normal"/>
    <w:link w:val="EndnoteTextChar"/>
    <w:uiPriority w:val="99"/>
    <w:semiHidden/>
    <w:unhideWhenUsed/>
    <w:rsid w:val="00D52C72"/>
    <w:rPr>
      <w:szCs w:val="20"/>
    </w:rPr>
  </w:style>
  <w:style w:type="character" w:customStyle="1" w:styleId="EndnoteTextChar">
    <w:name w:val="Endnote Text Char"/>
    <w:basedOn w:val="DefaultParagraphFont"/>
    <w:link w:val="EndnoteText"/>
    <w:uiPriority w:val="99"/>
    <w:semiHidden/>
    <w:rsid w:val="00D52C72"/>
    <w:rPr>
      <w:color w:val="575756" w:themeColor="text2"/>
      <w:sz w:val="20"/>
      <w:szCs w:val="20"/>
    </w:rPr>
  </w:style>
  <w:style w:type="character" w:styleId="EndnoteReference">
    <w:name w:val="endnote reference"/>
    <w:basedOn w:val="DefaultParagraphFont"/>
    <w:uiPriority w:val="99"/>
    <w:semiHidden/>
    <w:unhideWhenUsed/>
    <w:rsid w:val="00D52C72"/>
    <w:rPr>
      <w:vertAlign w:val="superscript"/>
    </w:rPr>
  </w:style>
  <w:style w:type="paragraph" w:customStyle="1" w:styleId="BoxCaptionGreen">
    <w:name w:val="Box Caption Green"/>
    <w:basedOn w:val="BoxCaption"/>
    <w:semiHidden/>
    <w:qFormat/>
    <w:rsid w:val="00341213"/>
    <w:rPr>
      <w:color w:val="97D700" w:themeColor="accent3"/>
    </w:rPr>
  </w:style>
  <w:style w:type="paragraph" w:customStyle="1" w:styleId="Bullet2eftec">
    <w:name w:val="Bullet 2 eftec"/>
    <w:basedOn w:val="Bullet1eftec"/>
    <w:qFormat/>
    <w:rsid w:val="00B87E2E"/>
    <w:pPr>
      <w:numPr>
        <w:numId w:val="9"/>
      </w:numPr>
      <w:ind w:left="851" w:hanging="284"/>
    </w:pPr>
  </w:style>
  <w:style w:type="paragraph" w:customStyle="1" w:styleId="ExecSummarytext">
    <w:name w:val="Exec Summary text"/>
    <w:basedOn w:val="BodyText"/>
    <w:qFormat/>
    <w:rsid w:val="000F600F"/>
    <w:pPr>
      <w:ind w:right="-56"/>
      <w:jc w:val="left"/>
    </w:pPr>
    <w:rPr>
      <w:sz w:val="22"/>
      <w:lang w:val="en-US"/>
    </w:rPr>
  </w:style>
  <w:style w:type="numbering" w:customStyle="1" w:styleId="EFTNumbering">
    <w:name w:val="EFT Numbering"/>
    <w:uiPriority w:val="99"/>
    <w:rsid w:val="000978C0"/>
    <w:pPr>
      <w:numPr>
        <w:numId w:val="3"/>
      </w:numPr>
    </w:pPr>
  </w:style>
  <w:style w:type="paragraph" w:customStyle="1" w:styleId="GreenBoxCaption">
    <w:name w:val="Green Box Caption"/>
    <w:basedOn w:val="Caption"/>
    <w:qFormat/>
    <w:rsid w:val="002F5161"/>
    <w:rPr>
      <w:b/>
      <w:color w:val="97D700" w:themeColor="accent3"/>
      <w:sz w:val="20"/>
    </w:rPr>
  </w:style>
  <w:style w:type="character" w:styleId="CommentReference">
    <w:name w:val="annotation reference"/>
    <w:basedOn w:val="DefaultParagraphFont"/>
    <w:uiPriority w:val="99"/>
    <w:semiHidden/>
    <w:unhideWhenUsed/>
    <w:rsid w:val="006A20D7"/>
    <w:rPr>
      <w:sz w:val="16"/>
      <w:szCs w:val="16"/>
    </w:rPr>
  </w:style>
  <w:style w:type="paragraph" w:styleId="CommentText">
    <w:name w:val="annotation text"/>
    <w:basedOn w:val="Normal"/>
    <w:link w:val="CommentTextChar"/>
    <w:uiPriority w:val="99"/>
    <w:semiHidden/>
    <w:unhideWhenUsed/>
    <w:rsid w:val="006A20D7"/>
    <w:rPr>
      <w:szCs w:val="20"/>
    </w:rPr>
  </w:style>
  <w:style w:type="character" w:customStyle="1" w:styleId="CommentTextChar">
    <w:name w:val="Comment Text Char"/>
    <w:basedOn w:val="DefaultParagraphFont"/>
    <w:link w:val="CommentText"/>
    <w:uiPriority w:val="99"/>
    <w:semiHidden/>
    <w:rsid w:val="006A20D7"/>
    <w:rPr>
      <w:color w:val="575756" w:themeColor="text2"/>
      <w:sz w:val="20"/>
      <w:szCs w:val="20"/>
    </w:rPr>
  </w:style>
  <w:style w:type="paragraph" w:styleId="CommentSubject">
    <w:name w:val="annotation subject"/>
    <w:basedOn w:val="CommentText"/>
    <w:next w:val="CommentText"/>
    <w:link w:val="CommentSubjectChar"/>
    <w:uiPriority w:val="99"/>
    <w:semiHidden/>
    <w:unhideWhenUsed/>
    <w:rsid w:val="006A20D7"/>
    <w:rPr>
      <w:b/>
      <w:bCs/>
    </w:rPr>
  </w:style>
  <w:style w:type="character" w:customStyle="1" w:styleId="CommentSubjectChar">
    <w:name w:val="Comment Subject Char"/>
    <w:basedOn w:val="CommentTextChar"/>
    <w:link w:val="CommentSubject"/>
    <w:uiPriority w:val="99"/>
    <w:semiHidden/>
    <w:rsid w:val="006A20D7"/>
    <w:rPr>
      <w:b/>
      <w:bCs/>
      <w:color w:val="575756" w:themeColor="text2"/>
      <w:sz w:val="20"/>
      <w:szCs w:val="20"/>
    </w:rPr>
  </w:style>
  <w:style w:type="table" w:styleId="PlainTable5">
    <w:name w:val="Plain Table 5"/>
    <w:basedOn w:val="TableNormal"/>
    <w:uiPriority w:val="45"/>
    <w:rsid w:val="00DB3EF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5E1F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5E1F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5E1F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5E1F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E60243"/>
    <w:rPr>
      <w:color w:val="605E5C"/>
      <w:shd w:val="clear" w:color="auto" w:fill="E1DFDD"/>
    </w:rPr>
  </w:style>
  <w:style w:type="table" w:styleId="TableGridLight">
    <w:name w:val="Grid Table Light"/>
    <w:basedOn w:val="TableNormal"/>
    <w:uiPriority w:val="40"/>
    <w:rsid w:val="007800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19490F"/>
    <w:rPr>
      <w:color w:val="575756" w:themeColor="followedHyperlink"/>
      <w:u w:val="single"/>
    </w:rPr>
  </w:style>
  <w:style w:type="paragraph" w:styleId="TableofFigures">
    <w:name w:val="table of figures"/>
    <w:basedOn w:val="Normal"/>
    <w:next w:val="Normal"/>
    <w:uiPriority w:val="99"/>
    <w:unhideWhenUsed/>
    <w:rsid w:val="004C1458"/>
    <w:pPr>
      <w:spacing w:after="100"/>
    </w:pPr>
    <w:rPr>
      <w:sz w:val="22"/>
    </w:rPr>
  </w:style>
  <w:style w:type="paragraph" w:customStyle="1" w:styleId="ExecutiveSummarytext">
    <w:name w:val="Executive Summary text"/>
    <w:basedOn w:val="Normal"/>
    <w:link w:val="ExecutiveSummarytextChar"/>
    <w:qFormat/>
    <w:rsid w:val="003C7F6E"/>
    <w:pPr>
      <w:keepNext w:val="0"/>
      <w:widowControl w:val="0"/>
    </w:pPr>
    <w:rPr>
      <w:sz w:val="22"/>
    </w:rPr>
  </w:style>
  <w:style w:type="character" w:customStyle="1" w:styleId="ExecutiveSummarytextChar">
    <w:name w:val="Executive Summary text Char"/>
    <w:basedOn w:val="DefaultParagraphFont"/>
    <w:link w:val="ExecutiveSummarytext"/>
    <w:rsid w:val="003C7F6E"/>
    <w:rPr>
      <w:sz w:val="22"/>
    </w:rPr>
  </w:style>
  <w:style w:type="character" w:customStyle="1" w:styleId="Heading4Char">
    <w:name w:val="Heading 4 Char"/>
    <w:basedOn w:val="DefaultParagraphFont"/>
    <w:link w:val="Heading4"/>
    <w:uiPriority w:val="9"/>
    <w:rsid w:val="00143995"/>
    <w:rPr>
      <w:rFonts w:asciiTheme="majorHAnsi" w:eastAsiaTheme="majorEastAsia" w:hAnsiTheme="majorHAnsi" w:cstheme="majorBidi"/>
      <w:i/>
      <w:iCs/>
      <w:color w:val="005768"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6475">
      <w:bodyDiv w:val="1"/>
      <w:marLeft w:val="0"/>
      <w:marRight w:val="0"/>
      <w:marTop w:val="0"/>
      <w:marBottom w:val="0"/>
      <w:divBdr>
        <w:top w:val="none" w:sz="0" w:space="0" w:color="auto"/>
        <w:left w:val="none" w:sz="0" w:space="0" w:color="auto"/>
        <w:bottom w:val="none" w:sz="0" w:space="0" w:color="auto"/>
        <w:right w:val="none" w:sz="0" w:space="0" w:color="auto"/>
      </w:divBdr>
    </w:div>
    <w:div w:id="271940179">
      <w:bodyDiv w:val="1"/>
      <w:marLeft w:val="0"/>
      <w:marRight w:val="0"/>
      <w:marTop w:val="0"/>
      <w:marBottom w:val="0"/>
      <w:divBdr>
        <w:top w:val="none" w:sz="0" w:space="0" w:color="auto"/>
        <w:left w:val="none" w:sz="0" w:space="0" w:color="auto"/>
        <w:bottom w:val="none" w:sz="0" w:space="0" w:color="auto"/>
        <w:right w:val="none" w:sz="0" w:space="0" w:color="auto"/>
      </w:divBdr>
    </w:div>
    <w:div w:id="649093834">
      <w:bodyDiv w:val="1"/>
      <w:marLeft w:val="0"/>
      <w:marRight w:val="0"/>
      <w:marTop w:val="0"/>
      <w:marBottom w:val="0"/>
      <w:divBdr>
        <w:top w:val="none" w:sz="0" w:space="0" w:color="auto"/>
        <w:left w:val="none" w:sz="0" w:space="0" w:color="auto"/>
        <w:bottom w:val="none" w:sz="0" w:space="0" w:color="auto"/>
        <w:right w:val="none" w:sz="0" w:space="0" w:color="auto"/>
      </w:divBdr>
    </w:div>
    <w:div w:id="807740838">
      <w:bodyDiv w:val="1"/>
      <w:marLeft w:val="0"/>
      <w:marRight w:val="0"/>
      <w:marTop w:val="0"/>
      <w:marBottom w:val="0"/>
      <w:divBdr>
        <w:top w:val="none" w:sz="0" w:space="0" w:color="auto"/>
        <w:left w:val="none" w:sz="0" w:space="0" w:color="auto"/>
        <w:bottom w:val="none" w:sz="0" w:space="0" w:color="auto"/>
        <w:right w:val="none" w:sz="0" w:space="0" w:color="auto"/>
      </w:divBdr>
    </w:div>
    <w:div w:id="1794208334">
      <w:bodyDiv w:val="1"/>
      <w:marLeft w:val="0"/>
      <w:marRight w:val="0"/>
      <w:marTop w:val="0"/>
      <w:marBottom w:val="0"/>
      <w:divBdr>
        <w:top w:val="none" w:sz="0" w:space="0" w:color="auto"/>
        <w:left w:val="none" w:sz="0" w:space="0" w:color="auto"/>
        <w:bottom w:val="none" w:sz="0" w:space="0" w:color="auto"/>
        <w:right w:val="none" w:sz="0" w:space="0" w:color="auto"/>
      </w:divBdr>
    </w:div>
    <w:div w:id="181544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ance.capon@epmf.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ams@eftec.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Eftec%20Office\Procedures\Templates\eftec%20Style%20Guide\BLANK%20TEMPLATE_Version%201_May%202019.dotx" TargetMode="External"/></Relationships>
</file>

<file path=word/theme/theme1.xml><?xml version="1.0" encoding="utf-8"?>
<a:theme xmlns:a="http://schemas.openxmlformats.org/drawingml/2006/main" name="Office Theme">
  <a:themeElements>
    <a:clrScheme name="eftec">
      <a:dk1>
        <a:srgbClr val="00768C"/>
      </a:dk1>
      <a:lt1>
        <a:sysClr val="window" lastClr="FFFFFF"/>
      </a:lt1>
      <a:dk2>
        <a:srgbClr val="575756"/>
      </a:dk2>
      <a:lt2>
        <a:srgbClr val="FFFFFF"/>
      </a:lt2>
      <a:accent1>
        <a:srgbClr val="00768C"/>
      </a:accent1>
      <a:accent2>
        <a:srgbClr val="004F8A"/>
      </a:accent2>
      <a:accent3>
        <a:srgbClr val="97D700"/>
      </a:accent3>
      <a:accent4>
        <a:srgbClr val="6E144B"/>
      </a:accent4>
      <a:accent5>
        <a:srgbClr val="EDB71E"/>
      </a:accent5>
      <a:accent6>
        <a:srgbClr val="EF4865"/>
      </a:accent6>
      <a:hlink>
        <a:srgbClr val="575756"/>
      </a:hlink>
      <a:folHlink>
        <a:srgbClr val="575756"/>
      </a:folHlink>
    </a:clrScheme>
    <a:fontScheme name="Connecting Futures">
      <a:majorFont>
        <a:latin typeface="Open Sans Light"/>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3175"/>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57185-805F-4E0C-A662-BF9565AD9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 TEMPLATE_Version 1_May 2019</Template>
  <TotalTime>1</TotalTime>
  <Pages>2</Pages>
  <Words>435</Words>
  <Characters>2433</Characters>
  <Application>Microsoft Office Word</Application>
  <DocSecurity>0</DocSecurity>
  <Lines>52</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Oliver Pilkington</dc:creator>
  <cp:lastModifiedBy>Adams</cp:lastModifiedBy>
  <cp:revision>2</cp:revision>
  <cp:lastPrinted>2018-11-22T15:42:00Z</cp:lastPrinted>
  <dcterms:created xsi:type="dcterms:W3CDTF">2019-11-04T14:51:00Z</dcterms:created>
  <dcterms:modified xsi:type="dcterms:W3CDTF">2019-11-04T14:51:00Z</dcterms:modified>
</cp:coreProperties>
</file>